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0B1" w14:textId="3EE18AC2" w:rsidR="003739F2" w:rsidRDefault="003739F2" w:rsidP="003739F2">
      <w:pPr>
        <w:pStyle w:val="Heading1"/>
      </w:pPr>
    </w:p>
    <w:tbl>
      <w:tblPr>
        <w:tblW w:w="9600" w:type="dxa"/>
        <w:tblInd w:w="137" w:type="dxa"/>
        <w:tblCellMar>
          <w:top w:w="27" w:type="dxa"/>
          <w:left w:w="80" w:type="dxa"/>
          <w:right w:w="52" w:type="dxa"/>
        </w:tblCellMar>
        <w:tblLook w:val="04A0" w:firstRow="1" w:lastRow="0" w:firstColumn="1" w:lastColumn="0" w:noHBand="0" w:noVBand="1"/>
      </w:tblPr>
      <w:tblGrid>
        <w:gridCol w:w="3200"/>
        <w:gridCol w:w="1620"/>
        <w:gridCol w:w="4780"/>
      </w:tblGrid>
      <w:tr w:rsidR="003739F2" w:rsidRPr="00B87A6F" w14:paraId="10E414CC" w14:textId="77777777" w:rsidTr="009113E8">
        <w:trPr>
          <w:trHeight w:val="554"/>
        </w:trPr>
        <w:tc>
          <w:tcPr>
            <w:tcW w:w="3200" w:type="dxa"/>
            <w:tcBorders>
              <w:top w:val="single" w:sz="4" w:space="0" w:color="181717"/>
              <w:left w:val="single" w:sz="4" w:space="0" w:color="181717"/>
              <w:bottom w:val="single" w:sz="4" w:space="0" w:color="181717"/>
              <w:right w:val="single" w:sz="4" w:space="0" w:color="181717"/>
            </w:tcBorders>
            <w:hideMark/>
          </w:tcPr>
          <w:p w14:paraId="1964ED84" w14:textId="51FF639E" w:rsidR="003739F2" w:rsidRPr="005B045F" w:rsidRDefault="003739F2" w:rsidP="00AB16D8">
            <w:pPr>
              <w:spacing w:after="120"/>
              <w:rPr>
                <w:i/>
                <w:iCs/>
              </w:rPr>
            </w:pPr>
            <w:r w:rsidRPr="00B87A6F">
              <w:rPr>
                <w:b/>
              </w:rPr>
              <w:t>Unit code</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4FF8A523" w14:textId="28A0324E" w:rsidR="003739F2" w:rsidRPr="00B87A6F" w:rsidRDefault="00B26833" w:rsidP="00AB16D8">
            <w:pPr>
              <w:spacing w:after="120"/>
            </w:pPr>
            <w:r w:rsidRPr="009113E8">
              <w:t>HLTOPD009</w:t>
            </w:r>
          </w:p>
        </w:tc>
      </w:tr>
      <w:tr w:rsidR="003739F2" w:rsidRPr="00B87A6F" w14:paraId="6FF2092C" w14:textId="77777777" w:rsidTr="009113E8">
        <w:trPr>
          <w:trHeight w:val="863"/>
        </w:trPr>
        <w:tc>
          <w:tcPr>
            <w:tcW w:w="3200" w:type="dxa"/>
            <w:tcBorders>
              <w:top w:val="single" w:sz="4" w:space="0" w:color="181717"/>
              <w:left w:val="single" w:sz="4" w:space="0" w:color="181717"/>
              <w:bottom w:val="single" w:sz="4" w:space="0" w:color="auto"/>
              <w:right w:val="single" w:sz="4" w:space="0" w:color="181717"/>
            </w:tcBorders>
            <w:hideMark/>
          </w:tcPr>
          <w:p w14:paraId="7821EEF6" w14:textId="3FBB5F77" w:rsidR="003739F2" w:rsidRPr="00B87A6F" w:rsidRDefault="003739F2" w:rsidP="00AB16D8">
            <w:pPr>
              <w:spacing w:after="120"/>
            </w:pPr>
            <w:r w:rsidRPr="00B87A6F">
              <w:rPr>
                <w:b/>
              </w:rPr>
              <w:t>Unit title</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55566F20" w14:textId="454446AC" w:rsidR="003739F2" w:rsidRPr="00B87A6F" w:rsidRDefault="3D810207" w:rsidP="00480AF4">
            <w:pPr>
              <w:spacing w:after="120"/>
            </w:pPr>
            <w:r w:rsidRPr="00EB3B7E">
              <w:rPr>
                <w:rFonts w:ascii="Calibri" w:hAnsi="Calibri" w:cs="Calibri"/>
                <w:color w:val="000000" w:themeColor="text1"/>
              </w:rPr>
              <w:t>D</w:t>
            </w:r>
            <w:r w:rsidRPr="00EB3B7E">
              <w:rPr>
                <w:color w:val="000000" w:themeColor="text1"/>
              </w:rPr>
              <w:t xml:space="preserve">ispense atypical and complex </w:t>
            </w:r>
            <w:r w:rsidR="002C4901" w:rsidRPr="009113E8">
              <w:rPr>
                <w:color w:val="000000" w:themeColor="text1"/>
              </w:rPr>
              <w:t xml:space="preserve">optical </w:t>
            </w:r>
            <w:r w:rsidR="4995AB8E" w:rsidRPr="009113E8">
              <w:rPr>
                <w:rFonts w:ascii="Calibri" w:hAnsi="Calibri" w:cs="Calibri"/>
                <w:color w:val="000000" w:themeColor="text1"/>
              </w:rPr>
              <w:t>prescriptions</w:t>
            </w:r>
          </w:p>
        </w:tc>
      </w:tr>
      <w:tr w:rsidR="00F563A1" w:rsidRPr="00B87A6F" w14:paraId="60C67E5D" w14:textId="77777777" w:rsidTr="009113E8">
        <w:trPr>
          <w:trHeight w:val="436"/>
        </w:trPr>
        <w:tc>
          <w:tcPr>
            <w:tcW w:w="3200" w:type="dxa"/>
            <w:vMerge w:val="restart"/>
            <w:tcBorders>
              <w:top w:val="single" w:sz="4" w:space="0" w:color="auto"/>
              <w:left w:val="single" w:sz="4" w:space="0" w:color="auto"/>
              <w:bottom w:val="single" w:sz="4" w:space="0" w:color="auto"/>
              <w:right w:val="single" w:sz="4" w:space="0" w:color="auto"/>
            </w:tcBorders>
          </w:tcPr>
          <w:p w14:paraId="7A480AD9" w14:textId="182761C4" w:rsidR="00F563A1" w:rsidRPr="00B87A6F" w:rsidRDefault="00F563A1" w:rsidP="00AB16D8">
            <w:pPr>
              <w:spacing w:after="120"/>
              <w:rPr>
                <w:b/>
              </w:rPr>
            </w:pPr>
            <w:r>
              <w:rPr>
                <w:b/>
              </w:rPr>
              <w:t>Modification History</w:t>
            </w:r>
          </w:p>
        </w:tc>
        <w:tc>
          <w:tcPr>
            <w:tcW w:w="1620" w:type="dxa"/>
            <w:tcBorders>
              <w:top w:val="single" w:sz="4" w:space="0" w:color="181717"/>
              <w:left w:val="single" w:sz="4" w:space="0" w:color="auto"/>
              <w:bottom w:val="single" w:sz="4" w:space="0" w:color="181717"/>
              <w:right w:val="single" w:sz="4" w:space="0" w:color="181717"/>
            </w:tcBorders>
          </w:tcPr>
          <w:p w14:paraId="54F063B1" w14:textId="6DBBCF1C" w:rsidR="00F563A1" w:rsidRPr="34FD0DF7" w:rsidRDefault="00F563A1" w:rsidP="34FD0DF7">
            <w:pPr>
              <w:spacing w:after="120"/>
            </w:pPr>
            <w:r>
              <w:t>Release</w:t>
            </w:r>
          </w:p>
        </w:tc>
        <w:tc>
          <w:tcPr>
            <w:tcW w:w="4780" w:type="dxa"/>
            <w:tcBorders>
              <w:top w:val="single" w:sz="4" w:space="0" w:color="181717"/>
              <w:left w:val="single" w:sz="4" w:space="0" w:color="181717"/>
              <w:bottom w:val="single" w:sz="4" w:space="0" w:color="181717"/>
              <w:right w:val="single" w:sz="4" w:space="0" w:color="181717"/>
            </w:tcBorders>
          </w:tcPr>
          <w:p w14:paraId="38D50FA8" w14:textId="0028E158" w:rsidR="00F563A1" w:rsidRPr="34FD0DF7" w:rsidRDefault="00F563A1" w:rsidP="34FD0DF7">
            <w:pPr>
              <w:spacing w:after="120"/>
            </w:pPr>
            <w:r>
              <w:t>Comments</w:t>
            </w:r>
          </w:p>
        </w:tc>
      </w:tr>
      <w:tr w:rsidR="00F563A1" w:rsidRPr="00B87A6F" w14:paraId="528687E1" w14:textId="77777777" w:rsidTr="009113E8">
        <w:trPr>
          <w:trHeight w:val="898"/>
        </w:trPr>
        <w:tc>
          <w:tcPr>
            <w:tcW w:w="3200" w:type="dxa"/>
            <w:vMerge/>
            <w:tcBorders>
              <w:top w:val="single" w:sz="4" w:space="0" w:color="auto"/>
              <w:left w:val="single" w:sz="4" w:space="0" w:color="auto"/>
              <w:bottom w:val="single" w:sz="4" w:space="0" w:color="auto"/>
              <w:right w:val="single" w:sz="4" w:space="0" w:color="auto"/>
            </w:tcBorders>
          </w:tcPr>
          <w:p w14:paraId="2C436027" w14:textId="77777777" w:rsidR="00F563A1" w:rsidRDefault="00F563A1" w:rsidP="00AB16D8">
            <w:pPr>
              <w:spacing w:after="120"/>
              <w:rPr>
                <w:b/>
              </w:rPr>
            </w:pPr>
          </w:p>
        </w:tc>
        <w:tc>
          <w:tcPr>
            <w:tcW w:w="1620" w:type="dxa"/>
            <w:tcBorders>
              <w:top w:val="single" w:sz="4" w:space="0" w:color="181717"/>
              <w:left w:val="single" w:sz="4" w:space="0" w:color="auto"/>
              <w:bottom w:val="single" w:sz="4" w:space="0" w:color="181717"/>
              <w:right w:val="single" w:sz="4" w:space="0" w:color="181717"/>
            </w:tcBorders>
          </w:tcPr>
          <w:p w14:paraId="4750F0F7" w14:textId="75BD083A" w:rsidR="00F563A1" w:rsidRPr="34FD0DF7" w:rsidRDefault="00F563A1" w:rsidP="34FD0DF7">
            <w:pPr>
              <w:spacing w:after="120"/>
            </w:pPr>
            <w:r>
              <w:t>Release 1</w:t>
            </w:r>
          </w:p>
        </w:tc>
        <w:tc>
          <w:tcPr>
            <w:tcW w:w="4780" w:type="dxa"/>
            <w:tcBorders>
              <w:top w:val="single" w:sz="4" w:space="0" w:color="181717"/>
              <w:left w:val="single" w:sz="4" w:space="0" w:color="181717"/>
              <w:bottom w:val="single" w:sz="4" w:space="0" w:color="181717"/>
              <w:right w:val="single" w:sz="4" w:space="0" w:color="181717"/>
            </w:tcBorders>
          </w:tcPr>
          <w:p w14:paraId="69688966" w14:textId="67581284" w:rsidR="00866F0A" w:rsidRDefault="00B26833" w:rsidP="34FD0DF7">
            <w:pPr>
              <w:spacing w:after="120"/>
              <w:rPr>
                <w:rFonts w:ascii="Calibri" w:hAnsi="Calibri" w:cs="Calibri"/>
                <w:color w:val="000000" w:themeColor="text1"/>
              </w:rPr>
            </w:pPr>
            <w:r>
              <w:t>HLTOPD009</w:t>
            </w:r>
            <w:r w:rsidR="00945D7E" w:rsidRPr="00EB3B7E">
              <w:rPr>
                <w:rFonts w:ascii="Calibri" w:hAnsi="Calibri" w:cs="Calibri"/>
                <w:color w:val="000000" w:themeColor="text1"/>
              </w:rPr>
              <w:t xml:space="preserve"> D</w:t>
            </w:r>
            <w:r w:rsidR="00945D7E" w:rsidRPr="00EB3B7E">
              <w:rPr>
                <w:color w:val="000000" w:themeColor="text1"/>
              </w:rPr>
              <w:t xml:space="preserve">ispense atypical and complex </w:t>
            </w:r>
            <w:r w:rsidR="00945D7E" w:rsidRPr="0005770B">
              <w:rPr>
                <w:color w:val="000000" w:themeColor="text1"/>
              </w:rPr>
              <w:t xml:space="preserve">optical </w:t>
            </w:r>
            <w:r w:rsidR="00945D7E" w:rsidRPr="0005770B">
              <w:rPr>
                <w:rFonts w:ascii="Calibri" w:hAnsi="Calibri" w:cs="Calibri"/>
                <w:color w:val="000000" w:themeColor="text1"/>
              </w:rPr>
              <w:t>prescriptions</w:t>
            </w:r>
            <w:r w:rsidR="00866F0A">
              <w:rPr>
                <w:rFonts w:ascii="Calibri" w:hAnsi="Calibri" w:cs="Calibri"/>
                <w:color w:val="000000" w:themeColor="text1"/>
              </w:rPr>
              <w:t xml:space="preserve"> supersedes and is not equivalent to </w:t>
            </w:r>
            <w:r w:rsidR="00866F0A">
              <w:t xml:space="preserve">HLTOPD003 </w:t>
            </w:r>
            <w:r w:rsidR="00866F0A" w:rsidRPr="00EB3B7E">
              <w:rPr>
                <w:rFonts w:ascii="Calibri" w:hAnsi="Calibri" w:cs="Calibri"/>
                <w:color w:val="000000" w:themeColor="text1"/>
              </w:rPr>
              <w:t>D</w:t>
            </w:r>
            <w:r w:rsidR="00866F0A" w:rsidRPr="00EB3B7E">
              <w:rPr>
                <w:color w:val="000000" w:themeColor="text1"/>
              </w:rPr>
              <w:t xml:space="preserve">ispense atypical </w:t>
            </w:r>
            <w:r w:rsidR="00866F0A" w:rsidRPr="0005770B">
              <w:rPr>
                <w:rFonts w:ascii="Calibri" w:hAnsi="Calibri" w:cs="Calibri"/>
                <w:color w:val="000000" w:themeColor="text1"/>
              </w:rPr>
              <w:t>prescriptions</w:t>
            </w:r>
            <w:r w:rsidR="00866F0A">
              <w:rPr>
                <w:rFonts w:ascii="Calibri" w:hAnsi="Calibri" w:cs="Calibri"/>
                <w:color w:val="000000" w:themeColor="text1"/>
              </w:rPr>
              <w:t xml:space="preserve">. </w:t>
            </w:r>
          </w:p>
          <w:p w14:paraId="6029443C" w14:textId="77777777" w:rsidR="00F563A1" w:rsidRDefault="00754C46" w:rsidP="34FD0DF7">
            <w:pPr>
              <w:spacing w:after="120"/>
              <w:rPr>
                <w:lang w:val="en-US"/>
              </w:rPr>
            </w:pPr>
            <w:r>
              <w:rPr>
                <w:rFonts w:ascii="Calibri" w:hAnsi="Calibri" w:cs="Calibri"/>
                <w:color w:val="000000" w:themeColor="text1"/>
              </w:rPr>
              <w:t>Change in unit outcome.</w:t>
            </w:r>
            <w:r w:rsidR="00866F0A">
              <w:rPr>
                <w:rFonts w:ascii="Calibri" w:hAnsi="Calibri" w:cs="Calibri"/>
                <w:color w:val="000000" w:themeColor="text1"/>
              </w:rPr>
              <w:t xml:space="preserve"> </w:t>
            </w:r>
            <w:r w:rsidR="00F563A1">
              <w:rPr>
                <w:lang w:val="en-US"/>
              </w:rPr>
              <w:t>Major</w:t>
            </w:r>
            <w:r w:rsidR="00F563A1" w:rsidRPr="00F563A1">
              <w:rPr>
                <w:lang w:val="en-US"/>
              </w:rPr>
              <w:t xml:space="preserve"> changes in performance evidence requirements including volume of performance and specification</w:t>
            </w:r>
            <w:r w:rsidR="00507AF3">
              <w:rPr>
                <w:lang w:val="en-US"/>
              </w:rPr>
              <w:t xml:space="preserve">. </w:t>
            </w:r>
          </w:p>
          <w:p w14:paraId="2FCC7A8F" w14:textId="37D7A61B" w:rsidR="00507AF3" w:rsidRPr="34FD0DF7" w:rsidRDefault="00FE6B25" w:rsidP="34FD0DF7">
            <w:pPr>
              <w:spacing w:after="120"/>
            </w:pPr>
            <w:r>
              <w:t>Foundation skills made implicit.</w:t>
            </w:r>
          </w:p>
        </w:tc>
      </w:tr>
      <w:tr w:rsidR="003739F2" w:rsidRPr="00B87A6F" w14:paraId="7D3C5C55" w14:textId="77777777" w:rsidTr="009113E8">
        <w:trPr>
          <w:trHeight w:val="2524"/>
        </w:trPr>
        <w:tc>
          <w:tcPr>
            <w:tcW w:w="3200" w:type="dxa"/>
            <w:tcBorders>
              <w:top w:val="single" w:sz="4" w:space="0" w:color="auto"/>
              <w:left w:val="single" w:sz="4" w:space="0" w:color="181717"/>
              <w:bottom w:val="single" w:sz="4" w:space="0" w:color="181717"/>
              <w:right w:val="single" w:sz="4" w:space="0" w:color="181717"/>
            </w:tcBorders>
            <w:hideMark/>
          </w:tcPr>
          <w:p w14:paraId="225FBB01" w14:textId="1C0A8220" w:rsidR="003739F2" w:rsidRPr="00B87A6F" w:rsidRDefault="003739F2" w:rsidP="00AB16D8">
            <w:pPr>
              <w:spacing w:after="120"/>
            </w:pPr>
            <w:r w:rsidRPr="00B87A6F">
              <w:rPr>
                <w:b/>
              </w:rPr>
              <w:t>Application</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0329ECC7" w14:textId="14AF134E" w:rsidR="003739F2" w:rsidRPr="00B87A6F" w:rsidRDefault="09F09C7C" w:rsidP="34FD0DF7">
            <w:pPr>
              <w:spacing w:after="120"/>
            </w:pPr>
            <w:r w:rsidRPr="34FD0DF7">
              <w:t>This unit describes the skills and knowledge required to evaluate client needs, take measurements and make calculations to facilitate effective dispensing for atypical prescriptions, including for low vision clients</w:t>
            </w:r>
            <w:r w:rsidR="002C3AD8">
              <w:t xml:space="preserve">, </w:t>
            </w:r>
            <w:r w:rsidR="002C3AD8" w:rsidRPr="009113E8">
              <w:t>high myopia and complex situations</w:t>
            </w:r>
            <w:r w:rsidR="002C3AD8" w:rsidRPr="00AB16D8">
              <w:t>.</w:t>
            </w:r>
            <w:r w:rsidR="002C3AD8">
              <w:t xml:space="preserve"> </w:t>
            </w:r>
            <w:r w:rsidR="002C3AD8" w:rsidRPr="34FD0DF7">
              <w:t xml:space="preserve"> </w:t>
            </w:r>
          </w:p>
          <w:p w14:paraId="556E7492" w14:textId="1B8455D4" w:rsidR="003739F2" w:rsidRPr="00B87A6F" w:rsidRDefault="09F09C7C" w:rsidP="34FD0DF7">
            <w:pPr>
              <w:spacing w:after="120"/>
            </w:pPr>
            <w:r w:rsidRPr="34FD0DF7">
              <w:t xml:space="preserve">This unit applies to optical dispensers who work according to prescriptions provided by optometrists </w:t>
            </w:r>
            <w:r w:rsidR="00AB16D8">
              <w:t>and</w:t>
            </w:r>
            <w:r w:rsidRPr="34FD0DF7">
              <w:t xml:space="preserve"> ophthalmologists.</w:t>
            </w:r>
          </w:p>
          <w:p w14:paraId="2A042CED" w14:textId="0B054585" w:rsidR="00AB16D8" w:rsidRPr="009113E8" w:rsidRDefault="09F09C7C" w:rsidP="009113E8">
            <w:pPr>
              <w:spacing w:after="120"/>
            </w:pPr>
            <w:r w:rsidRPr="34FD0DF7">
              <w:t>The skills in this unit must be applied in accordance with Commonwealth and State/Territory legislation, Au</w:t>
            </w:r>
            <w:r w:rsidRPr="009113E8">
              <w:t>stralian/New Zealand standards and industry codes of practice.</w:t>
            </w:r>
          </w:p>
        </w:tc>
      </w:tr>
      <w:tr w:rsidR="003739F2" w:rsidRPr="00B87A6F" w14:paraId="0D710B3A" w14:textId="77777777" w:rsidTr="16B8F956">
        <w:trPr>
          <w:trHeight w:val="530"/>
        </w:trPr>
        <w:tc>
          <w:tcPr>
            <w:tcW w:w="3200" w:type="dxa"/>
            <w:tcBorders>
              <w:top w:val="single" w:sz="4" w:space="0" w:color="181717"/>
              <w:left w:val="single" w:sz="4" w:space="0" w:color="181717"/>
              <w:bottom w:val="single" w:sz="4" w:space="0" w:color="181717"/>
              <w:right w:val="single" w:sz="4" w:space="0" w:color="181717"/>
            </w:tcBorders>
            <w:hideMark/>
          </w:tcPr>
          <w:p w14:paraId="4B7A96F6" w14:textId="4B8125E1" w:rsidR="003739F2" w:rsidRPr="00B87A6F" w:rsidRDefault="003739F2" w:rsidP="00AB16D8">
            <w:pPr>
              <w:spacing w:after="120"/>
            </w:pPr>
            <w:r w:rsidRPr="00B87A6F">
              <w:rPr>
                <w:b/>
              </w:rPr>
              <w:t>Pre-requisite unit</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38FE4385" w14:textId="349700A1" w:rsidR="003739F2" w:rsidRPr="009113E8" w:rsidRDefault="003739F2" w:rsidP="34FD0DF7">
            <w:pPr>
              <w:spacing w:after="120"/>
              <w:rPr>
                <w:strike/>
              </w:rPr>
            </w:pPr>
          </w:p>
        </w:tc>
      </w:tr>
      <w:tr w:rsidR="003739F2" w:rsidRPr="00B87A6F" w14:paraId="73180E33" w14:textId="77777777" w:rsidTr="16B8F956">
        <w:trPr>
          <w:trHeight w:val="530"/>
        </w:trPr>
        <w:tc>
          <w:tcPr>
            <w:tcW w:w="3200" w:type="dxa"/>
            <w:tcBorders>
              <w:top w:val="single" w:sz="4" w:space="0" w:color="181717"/>
              <w:left w:val="single" w:sz="4" w:space="0" w:color="181717"/>
              <w:bottom w:val="single" w:sz="4" w:space="0" w:color="181717"/>
              <w:right w:val="single" w:sz="4" w:space="0" w:color="181717"/>
            </w:tcBorders>
            <w:hideMark/>
          </w:tcPr>
          <w:p w14:paraId="5954845D" w14:textId="21D115EF" w:rsidR="003739F2" w:rsidRPr="00B87A6F" w:rsidRDefault="003739F2" w:rsidP="00AB16D8">
            <w:pPr>
              <w:spacing w:after="120"/>
            </w:pPr>
            <w:r w:rsidRPr="00B87A6F">
              <w:rPr>
                <w:b/>
              </w:rPr>
              <w:t>Competency field</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1A66C173" w14:textId="4337CCA1" w:rsidR="003739F2" w:rsidRPr="00B87A6F" w:rsidRDefault="003739F2" w:rsidP="00480AF4">
            <w:pPr>
              <w:spacing w:after="120"/>
            </w:pPr>
          </w:p>
        </w:tc>
      </w:tr>
      <w:tr w:rsidR="003739F2" w:rsidRPr="00B87A6F" w14:paraId="30DD363B" w14:textId="77777777" w:rsidTr="16B8F956">
        <w:trPr>
          <w:trHeight w:val="530"/>
        </w:trPr>
        <w:tc>
          <w:tcPr>
            <w:tcW w:w="3200" w:type="dxa"/>
            <w:tcBorders>
              <w:top w:val="single" w:sz="4" w:space="0" w:color="181717"/>
              <w:left w:val="single" w:sz="4" w:space="0" w:color="181717"/>
              <w:bottom w:val="single" w:sz="4" w:space="0" w:color="181717"/>
              <w:right w:val="single" w:sz="4" w:space="0" w:color="181717"/>
            </w:tcBorders>
            <w:hideMark/>
          </w:tcPr>
          <w:p w14:paraId="1167EA12" w14:textId="66C6FBDE" w:rsidR="003739F2" w:rsidRPr="00B87A6F" w:rsidRDefault="003739F2" w:rsidP="00AB16D8">
            <w:pPr>
              <w:spacing w:after="120"/>
            </w:pPr>
            <w:r w:rsidRPr="00B87A6F">
              <w:rPr>
                <w:b/>
              </w:rPr>
              <w:t>Unit sector</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5A8B6637" w14:textId="6C7551FD" w:rsidR="003739F2" w:rsidRPr="00B87A6F" w:rsidRDefault="00B419FB" w:rsidP="00480AF4">
            <w:pPr>
              <w:spacing w:after="120"/>
            </w:pPr>
            <w:r>
              <w:t>Optical dispensing</w:t>
            </w:r>
          </w:p>
        </w:tc>
      </w:tr>
      <w:tr w:rsidR="003739F2" w:rsidRPr="00B87A6F" w14:paraId="78156CED" w14:textId="77777777" w:rsidTr="16B8F956">
        <w:trPr>
          <w:trHeight w:val="500"/>
        </w:trPr>
        <w:tc>
          <w:tcPr>
            <w:tcW w:w="3200" w:type="dxa"/>
            <w:tcBorders>
              <w:top w:val="single" w:sz="4" w:space="0" w:color="181717"/>
              <w:left w:val="single" w:sz="4" w:space="0" w:color="181717"/>
              <w:bottom w:val="single" w:sz="4" w:space="0" w:color="181717"/>
              <w:right w:val="single" w:sz="4" w:space="0" w:color="181717"/>
            </w:tcBorders>
            <w:hideMark/>
          </w:tcPr>
          <w:p w14:paraId="204DDED0" w14:textId="2124DF45" w:rsidR="003739F2" w:rsidRPr="00B87A6F" w:rsidRDefault="003739F2" w:rsidP="00AB16D8">
            <w:pPr>
              <w:spacing w:after="120"/>
            </w:pPr>
            <w:r w:rsidRPr="00B87A6F">
              <w:rPr>
                <w:b/>
              </w:rPr>
              <w:t>Elements</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7DEFEAF3" w14:textId="714D279C" w:rsidR="003739F2" w:rsidRPr="00B87A6F" w:rsidRDefault="003739F2" w:rsidP="00AB16D8">
            <w:pPr>
              <w:spacing w:after="120"/>
            </w:pPr>
            <w:r w:rsidRPr="00B87A6F">
              <w:rPr>
                <w:b/>
              </w:rPr>
              <w:t>Performance criteria</w:t>
            </w:r>
          </w:p>
        </w:tc>
      </w:tr>
      <w:tr w:rsidR="003739F2" w:rsidRPr="00B87A6F" w14:paraId="1A601C33" w14:textId="77777777" w:rsidTr="16B8F956">
        <w:trPr>
          <w:trHeight w:val="113"/>
        </w:trPr>
        <w:tc>
          <w:tcPr>
            <w:tcW w:w="3200" w:type="dxa"/>
            <w:tcBorders>
              <w:top w:val="single" w:sz="4" w:space="0" w:color="181717"/>
              <w:left w:val="single" w:sz="4" w:space="0" w:color="181717"/>
              <w:bottom w:val="single" w:sz="4" w:space="0" w:color="181717"/>
              <w:right w:val="single" w:sz="4" w:space="0" w:color="181717"/>
            </w:tcBorders>
            <w:hideMark/>
          </w:tcPr>
          <w:p w14:paraId="09E5CCC2" w14:textId="41742201" w:rsidR="34FD0DF7" w:rsidRDefault="34FD0DF7" w:rsidP="34FD0DF7">
            <w:pPr>
              <w:spacing w:before="120" w:after="120"/>
            </w:pPr>
            <w:r w:rsidRPr="34FD0DF7">
              <w:rPr>
                <w:rFonts w:eastAsiaTheme="minorEastAsia"/>
              </w:rPr>
              <w:t>1. Evaluate client needs</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1880BC5D" w14:textId="1F9F607C" w:rsidR="000974B0" w:rsidRPr="00EB3B7E" w:rsidRDefault="38AA695A" w:rsidP="34FD0DF7">
            <w:pPr>
              <w:spacing w:before="120" w:after="120"/>
              <w:rPr>
                <w:rFonts w:eastAsiaTheme="minorEastAsia"/>
              </w:rPr>
            </w:pPr>
            <w:r w:rsidRPr="009113E8">
              <w:rPr>
                <w:rFonts w:eastAsiaTheme="minorEastAsia"/>
              </w:rPr>
              <w:t>1.</w:t>
            </w:r>
            <w:r w:rsidRPr="00C27D93">
              <w:rPr>
                <w:rFonts w:eastAsiaTheme="minorEastAsia"/>
              </w:rPr>
              <w:t xml:space="preserve">1 </w:t>
            </w:r>
            <w:r w:rsidR="00544D8D" w:rsidRPr="009113E8">
              <w:rPr>
                <w:rFonts w:eastAsiaTheme="minorEastAsia"/>
              </w:rPr>
              <w:t>Access and</w:t>
            </w:r>
            <w:r w:rsidR="00544D8D" w:rsidRPr="00EB3B7E">
              <w:rPr>
                <w:rFonts w:eastAsiaTheme="minorEastAsia"/>
              </w:rPr>
              <w:t xml:space="preserve"> i</w:t>
            </w:r>
            <w:r w:rsidRPr="00EB3B7E">
              <w:rPr>
                <w:rFonts w:eastAsiaTheme="minorEastAsia"/>
              </w:rPr>
              <w:t>nterpret the parameters of atypical</w:t>
            </w:r>
            <w:r w:rsidR="3BA791C3" w:rsidRPr="009113E8">
              <w:rPr>
                <w:rFonts w:eastAsiaTheme="minorEastAsia"/>
              </w:rPr>
              <w:t xml:space="preserve"> and</w:t>
            </w:r>
            <w:r w:rsidRPr="00EB3B7E">
              <w:rPr>
                <w:rFonts w:eastAsiaTheme="minorEastAsia"/>
              </w:rPr>
              <w:t xml:space="preserve"> </w:t>
            </w:r>
            <w:r w:rsidR="0D83708A" w:rsidRPr="00EB3B7E">
              <w:rPr>
                <w:rFonts w:eastAsiaTheme="minorEastAsia"/>
              </w:rPr>
              <w:t xml:space="preserve">complex </w:t>
            </w:r>
            <w:r w:rsidRPr="00EB3B7E">
              <w:rPr>
                <w:rFonts w:eastAsiaTheme="minorEastAsia"/>
              </w:rPr>
              <w:t xml:space="preserve">prescriptions </w:t>
            </w:r>
          </w:p>
          <w:p w14:paraId="50B1D287" w14:textId="69876E28" w:rsidR="34FD0DF7" w:rsidRPr="00EB3B7E" w:rsidRDefault="34FD0DF7" w:rsidP="34FD0DF7">
            <w:pPr>
              <w:spacing w:before="120" w:after="120"/>
            </w:pPr>
            <w:r w:rsidRPr="00EB3B7E">
              <w:rPr>
                <w:rFonts w:eastAsiaTheme="minorEastAsia"/>
              </w:rPr>
              <w:t>1.2 Analyse the prescription and identify areas of freedom and constraints</w:t>
            </w:r>
          </w:p>
          <w:p w14:paraId="0F21484A" w14:textId="1850C3D5" w:rsidR="34FD0DF7" w:rsidRPr="00EB3B7E" w:rsidRDefault="5ACB698A" w:rsidP="34FD0DF7">
            <w:pPr>
              <w:spacing w:before="120" w:after="120"/>
            </w:pPr>
            <w:r w:rsidRPr="16B8F956">
              <w:rPr>
                <w:rFonts w:eastAsiaTheme="minorEastAsia"/>
              </w:rPr>
              <w:t xml:space="preserve">1.3 </w:t>
            </w:r>
            <w:r w:rsidR="74F6A04F" w:rsidRPr="16B8F956">
              <w:rPr>
                <w:rFonts w:eastAsiaTheme="minorEastAsia"/>
              </w:rPr>
              <w:t xml:space="preserve">Consult with client to identify </w:t>
            </w:r>
            <w:r w:rsidR="0C9F7A4B" w:rsidRPr="16B8F956">
              <w:rPr>
                <w:rFonts w:eastAsiaTheme="minorEastAsia"/>
              </w:rPr>
              <w:t xml:space="preserve">their </w:t>
            </w:r>
            <w:r w:rsidRPr="16B8F956">
              <w:rPr>
                <w:rFonts w:eastAsiaTheme="minorEastAsia"/>
              </w:rPr>
              <w:t xml:space="preserve">individual needs and requirements </w:t>
            </w:r>
          </w:p>
          <w:p w14:paraId="66BB5FCB" w14:textId="03FBD4DF" w:rsidR="34FD0DF7" w:rsidRDefault="5ACB698A" w:rsidP="16B8F956">
            <w:pPr>
              <w:spacing w:before="120" w:after="120"/>
              <w:rPr>
                <w:rFonts w:eastAsiaTheme="minorEastAsia"/>
              </w:rPr>
            </w:pPr>
            <w:proofErr w:type="gramStart"/>
            <w:r w:rsidRPr="16B8F956">
              <w:rPr>
                <w:rFonts w:eastAsiaTheme="minorEastAsia"/>
              </w:rPr>
              <w:lastRenderedPageBreak/>
              <w:t xml:space="preserve">1.4 </w:t>
            </w:r>
            <w:r w:rsidR="408B4BDE" w:rsidRPr="16B8F956">
              <w:rPr>
                <w:rFonts w:eastAsiaTheme="minorEastAsia"/>
              </w:rPr>
              <w:t xml:space="preserve"> Select</w:t>
            </w:r>
            <w:proofErr w:type="gramEnd"/>
            <w:r w:rsidR="408B4BDE" w:rsidRPr="16B8F956">
              <w:rPr>
                <w:rFonts w:eastAsiaTheme="minorEastAsia"/>
              </w:rPr>
              <w:t xml:space="preserve"> suitable lens designs, lens types, and lens treatment combinations to suit individual requirements depending on client’s needs and client’s prescription.</w:t>
            </w:r>
          </w:p>
        </w:tc>
      </w:tr>
      <w:tr w:rsidR="34FD0DF7" w14:paraId="789B5D41" w14:textId="77777777" w:rsidTr="16B8F956">
        <w:trPr>
          <w:trHeight w:val="113"/>
        </w:trPr>
        <w:tc>
          <w:tcPr>
            <w:tcW w:w="3200" w:type="dxa"/>
            <w:tcBorders>
              <w:top w:val="single" w:sz="4" w:space="0" w:color="181717"/>
              <w:left w:val="single" w:sz="4" w:space="0" w:color="181717"/>
              <w:bottom w:val="single" w:sz="4" w:space="0" w:color="181717"/>
              <w:right w:val="single" w:sz="4" w:space="0" w:color="181717"/>
            </w:tcBorders>
            <w:hideMark/>
          </w:tcPr>
          <w:p w14:paraId="1C552262" w14:textId="6F221719" w:rsidR="34FD0DF7" w:rsidRDefault="38AA695A" w:rsidP="34FD0DF7">
            <w:pPr>
              <w:spacing w:before="120" w:after="120"/>
            </w:pPr>
            <w:r w:rsidRPr="4C035969">
              <w:rPr>
                <w:rFonts w:eastAsiaTheme="minorEastAsia"/>
              </w:rPr>
              <w:lastRenderedPageBreak/>
              <w:t xml:space="preserve">2. Determine specifications for </w:t>
            </w:r>
            <w:r w:rsidR="2BE67EBF" w:rsidRPr="4C035969">
              <w:rPr>
                <w:rFonts w:eastAsiaTheme="minorEastAsia"/>
              </w:rPr>
              <w:t xml:space="preserve">atypical and </w:t>
            </w:r>
            <w:r w:rsidR="4231CC62" w:rsidRPr="4C035969">
              <w:rPr>
                <w:rFonts w:eastAsiaTheme="minorEastAsia"/>
              </w:rPr>
              <w:t xml:space="preserve">complex </w:t>
            </w:r>
            <w:r w:rsidRPr="4C035969">
              <w:rPr>
                <w:rFonts w:eastAsiaTheme="minorEastAsia"/>
              </w:rPr>
              <w:t>prescriptions</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1E9F2CFE" w14:textId="0080F13A" w:rsidR="34FD0DF7" w:rsidRPr="00EB3B7E" w:rsidRDefault="38AA695A" w:rsidP="34FD0DF7">
            <w:pPr>
              <w:spacing w:before="120" w:after="120"/>
            </w:pPr>
            <w:r w:rsidRPr="4C035969">
              <w:rPr>
                <w:rFonts w:eastAsiaTheme="minorEastAsia"/>
              </w:rPr>
              <w:t xml:space="preserve">2.1 </w:t>
            </w:r>
            <w:r w:rsidRPr="00EB3B7E">
              <w:rPr>
                <w:rFonts w:eastAsiaTheme="minorEastAsia"/>
              </w:rPr>
              <w:t xml:space="preserve">Take measurements and make calculations </w:t>
            </w:r>
            <w:r w:rsidR="00AB16D8" w:rsidRPr="00EB3B7E">
              <w:rPr>
                <w:rFonts w:eastAsiaTheme="minorEastAsia"/>
              </w:rPr>
              <w:t>required to</w:t>
            </w:r>
            <w:r w:rsidRPr="00EB3B7E">
              <w:rPr>
                <w:rFonts w:eastAsiaTheme="minorEastAsia"/>
              </w:rPr>
              <w:t xml:space="preserve"> dispense </w:t>
            </w:r>
            <w:r w:rsidR="5056542F" w:rsidRPr="00EB3B7E">
              <w:rPr>
                <w:rFonts w:eastAsiaTheme="minorEastAsia"/>
              </w:rPr>
              <w:t xml:space="preserve">atypical and </w:t>
            </w:r>
            <w:r w:rsidR="00F9F28D" w:rsidRPr="00EB3B7E">
              <w:rPr>
                <w:rFonts w:eastAsiaTheme="minorEastAsia"/>
              </w:rPr>
              <w:t xml:space="preserve">complex </w:t>
            </w:r>
            <w:r w:rsidRPr="00EB3B7E">
              <w:rPr>
                <w:rFonts w:eastAsiaTheme="minorEastAsia"/>
              </w:rPr>
              <w:t>prescriptions</w:t>
            </w:r>
            <w:r w:rsidR="00544D8D" w:rsidRPr="00EB3B7E">
              <w:rPr>
                <w:rFonts w:eastAsiaTheme="minorEastAsia"/>
              </w:rPr>
              <w:t xml:space="preserve"> and record in client records</w:t>
            </w:r>
          </w:p>
          <w:p w14:paraId="3406F2E9" w14:textId="1D356C09" w:rsidR="34FD0DF7" w:rsidRDefault="34FD0DF7" w:rsidP="00587852">
            <w:pPr>
              <w:spacing w:before="120" w:after="120"/>
            </w:pPr>
            <w:r w:rsidRPr="00EB3B7E">
              <w:rPr>
                <w:rFonts w:eastAsiaTheme="minorEastAsia"/>
              </w:rPr>
              <w:t xml:space="preserve">2.2 </w:t>
            </w:r>
            <w:r w:rsidR="00975750" w:rsidRPr="00EB3B7E">
              <w:rPr>
                <w:rFonts w:eastAsiaTheme="minorEastAsia"/>
              </w:rPr>
              <w:t>Verify</w:t>
            </w:r>
            <w:r w:rsidRPr="00EB3B7E">
              <w:rPr>
                <w:rFonts w:eastAsiaTheme="minorEastAsia"/>
              </w:rPr>
              <w:t xml:space="preserve"> that</w:t>
            </w:r>
            <w:r w:rsidR="00975750" w:rsidRPr="00EB3B7E">
              <w:rPr>
                <w:rFonts w:eastAsiaTheme="minorEastAsia"/>
              </w:rPr>
              <w:t xml:space="preserve"> the selected option</w:t>
            </w:r>
            <w:r w:rsidRPr="00EB3B7E">
              <w:rPr>
                <w:rFonts w:eastAsiaTheme="minorEastAsia"/>
              </w:rPr>
              <w:t xml:space="preserve"> meets cosmetic, optical and functional needs</w:t>
            </w:r>
          </w:p>
        </w:tc>
      </w:tr>
      <w:tr w:rsidR="34FD0DF7" w14:paraId="6DF0FCE3" w14:textId="77777777" w:rsidTr="16B8F956">
        <w:trPr>
          <w:trHeight w:val="113"/>
        </w:trPr>
        <w:tc>
          <w:tcPr>
            <w:tcW w:w="3200" w:type="dxa"/>
            <w:tcBorders>
              <w:top w:val="single" w:sz="4" w:space="0" w:color="181717"/>
              <w:left w:val="single" w:sz="4" w:space="0" w:color="181717"/>
              <w:bottom w:val="single" w:sz="4" w:space="0" w:color="181717"/>
              <w:right w:val="single" w:sz="4" w:space="0" w:color="181717"/>
            </w:tcBorders>
            <w:hideMark/>
          </w:tcPr>
          <w:p w14:paraId="689BD0E3" w14:textId="257E5E67" w:rsidR="34FD0DF7" w:rsidRDefault="34FD0DF7" w:rsidP="34FD0DF7">
            <w:pPr>
              <w:spacing w:before="120" w:after="120"/>
            </w:pPr>
            <w:r w:rsidRPr="34FD0DF7">
              <w:rPr>
                <w:rFonts w:eastAsiaTheme="minorEastAsia"/>
              </w:rPr>
              <w:t xml:space="preserve">3. </w:t>
            </w:r>
            <w:r w:rsidR="00D5129F">
              <w:rPr>
                <w:rFonts w:eastAsiaTheme="minorEastAsia"/>
              </w:rPr>
              <w:t>Dispense</w:t>
            </w:r>
            <w:r w:rsidRPr="00D5129F">
              <w:rPr>
                <w:rFonts w:eastAsiaTheme="minorEastAsia"/>
              </w:rPr>
              <w:t xml:space="preserve"> </w:t>
            </w:r>
            <w:r w:rsidRPr="34FD0DF7">
              <w:rPr>
                <w:rFonts w:eastAsiaTheme="minorEastAsia"/>
              </w:rPr>
              <w:t xml:space="preserve">frames and lenses for atypical </w:t>
            </w:r>
            <w:r w:rsidR="00253563">
              <w:rPr>
                <w:rFonts w:eastAsiaTheme="minorEastAsia"/>
              </w:rPr>
              <w:t xml:space="preserve">and complex </w:t>
            </w:r>
            <w:r w:rsidRPr="34FD0DF7">
              <w:rPr>
                <w:rFonts w:eastAsiaTheme="minorEastAsia"/>
              </w:rPr>
              <w:t>prescriptions</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2BA80B67" w14:textId="64267AE3" w:rsidR="00A917D4" w:rsidRPr="00EB3B7E" w:rsidRDefault="003043D8" w:rsidP="003043D8">
            <w:pPr>
              <w:spacing w:before="120" w:after="120"/>
              <w:rPr>
                <w:rFonts w:eastAsiaTheme="minorEastAsia"/>
              </w:rPr>
            </w:pPr>
            <w:r>
              <w:rPr>
                <w:rFonts w:eastAsiaTheme="minorEastAsia"/>
              </w:rPr>
              <w:t xml:space="preserve">3.1 </w:t>
            </w:r>
            <w:r w:rsidR="00A917D4" w:rsidRPr="00EB3B7E">
              <w:rPr>
                <w:rFonts w:eastAsiaTheme="minorEastAsia"/>
              </w:rPr>
              <w:t xml:space="preserve">Explain optical </w:t>
            </w:r>
            <w:r w:rsidR="00C4767B">
              <w:rPr>
                <w:rFonts w:eastAsiaTheme="minorEastAsia"/>
              </w:rPr>
              <w:t>frame</w:t>
            </w:r>
            <w:r w:rsidR="00A917D4" w:rsidRPr="00EB3B7E">
              <w:rPr>
                <w:rFonts w:eastAsiaTheme="minorEastAsia"/>
              </w:rPr>
              <w:t xml:space="preserve"> fitting process and obtain client consent for fitting</w:t>
            </w:r>
          </w:p>
          <w:p w14:paraId="533CFFD7" w14:textId="500134F4" w:rsidR="003043D8" w:rsidRPr="00EB3B7E" w:rsidRDefault="003043D8" w:rsidP="003043D8">
            <w:pPr>
              <w:spacing w:before="120" w:after="120"/>
            </w:pPr>
            <w:r w:rsidRPr="00EB3B7E">
              <w:rPr>
                <w:rFonts w:eastAsiaTheme="minorEastAsia"/>
              </w:rPr>
              <w:t xml:space="preserve">3.2 </w:t>
            </w:r>
            <w:r w:rsidR="00A917D4" w:rsidRPr="00EB3B7E">
              <w:rPr>
                <w:rFonts w:eastAsiaTheme="minorEastAsia"/>
              </w:rPr>
              <w:t xml:space="preserve">Select and prepare optical </w:t>
            </w:r>
            <w:r w:rsidR="00C4767B">
              <w:rPr>
                <w:rFonts w:eastAsiaTheme="minorEastAsia"/>
              </w:rPr>
              <w:t>frame</w:t>
            </w:r>
            <w:r w:rsidR="00A917D4" w:rsidRPr="00EB3B7E">
              <w:rPr>
                <w:rFonts w:eastAsiaTheme="minorEastAsia"/>
              </w:rPr>
              <w:t xml:space="preserve"> fitting equipment and materials</w:t>
            </w:r>
          </w:p>
          <w:p w14:paraId="3E352BA3" w14:textId="09EDAE8D" w:rsidR="34FD0DF7" w:rsidRPr="00EB3B7E" w:rsidRDefault="34FD0DF7" w:rsidP="34FD0DF7">
            <w:pPr>
              <w:spacing w:before="120" w:after="120"/>
            </w:pPr>
            <w:r w:rsidRPr="00EB3B7E">
              <w:rPr>
                <w:rFonts w:eastAsiaTheme="minorEastAsia"/>
              </w:rPr>
              <w:t>3.</w:t>
            </w:r>
            <w:r w:rsidR="003043D8" w:rsidRPr="00EB3B7E">
              <w:rPr>
                <w:rFonts w:eastAsiaTheme="minorEastAsia"/>
              </w:rPr>
              <w:t>3</w:t>
            </w:r>
            <w:r w:rsidRPr="00EB3B7E">
              <w:rPr>
                <w:rFonts w:eastAsiaTheme="minorEastAsia"/>
              </w:rPr>
              <w:t xml:space="preserve"> Select lens treatments or additional requirements to maximise the visual performance and quality of finished spectacles</w:t>
            </w:r>
          </w:p>
          <w:p w14:paraId="607FCBDC" w14:textId="1430EFDC" w:rsidR="34FD0DF7" w:rsidRPr="00EB3B7E" w:rsidRDefault="34FD0DF7" w:rsidP="34FD0DF7">
            <w:pPr>
              <w:spacing w:before="120" w:after="120"/>
            </w:pPr>
            <w:r w:rsidRPr="00EB3B7E">
              <w:rPr>
                <w:rFonts w:eastAsiaTheme="minorEastAsia"/>
              </w:rPr>
              <w:t>3.</w:t>
            </w:r>
            <w:r w:rsidR="003043D8" w:rsidRPr="00EB3B7E">
              <w:rPr>
                <w:rFonts w:eastAsiaTheme="minorEastAsia"/>
              </w:rPr>
              <w:t>4</w:t>
            </w:r>
            <w:r w:rsidRPr="00EB3B7E">
              <w:rPr>
                <w:rFonts w:eastAsiaTheme="minorEastAsia"/>
              </w:rPr>
              <w:t xml:space="preserve"> </w:t>
            </w:r>
            <w:r w:rsidR="00E4590C" w:rsidRPr="00EB3B7E">
              <w:rPr>
                <w:rFonts w:eastAsiaTheme="minorEastAsia"/>
              </w:rPr>
              <w:t>Take measurements, specify lens fitting criteria appropriate for the client and record in client records</w:t>
            </w:r>
          </w:p>
          <w:p w14:paraId="4527C2EE" w14:textId="0D24EA0B" w:rsidR="34FD0DF7" w:rsidRPr="00EB3B7E" w:rsidRDefault="34FD0DF7" w:rsidP="34FD0DF7">
            <w:pPr>
              <w:spacing w:before="120" w:after="120"/>
            </w:pPr>
            <w:r w:rsidRPr="00EB3B7E">
              <w:rPr>
                <w:rFonts w:eastAsiaTheme="minorEastAsia"/>
              </w:rPr>
              <w:t>3.</w:t>
            </w:r>
            <w:r w:rsidR="003043D8" w:rsidRPr="00EB3B7E">
              <w:rPr>
                <w:rFonts w:eastAsiaTheme="minorEastAsia"/>
              </w:rPr>
              <w:t>5</w:t>
            </w:r>
            <w:r w:rsidRPr="00EB3B7E">
              <w:rPr>
                <w:rFonts w:eastAsiaTheme="minorEastAsia"/>
              </w:rPr>
              <w:t xml:space="preserve"> </w:t>
            </w:r>
            <w:r w:rsidR="003043D8" w:rsidRPr="00EB3B7E">
              <w:rPr>
                <w:rFonts w:eastAsiaTheme="minorEastAsia"/>
              </w:rPr>
              <w:t xml:space="preserve">Verify </w:t>
            </w:r>
            <w:r w:rsidRPr="00EB3B7E">
              <w:rPr>
                <w:rFonts w:eastAsiaTheme="minorEastAsia"/>
              </w:rPr>
              <w:t>the quality of the finished spectacles</w:t>
            </w:r>
          </w:p>
          <w:p w14:paraId="11863218" w14:textId="5C3350D5" w:rsidR="003043D8" w:rsidRPr="00EB3B7E" w:rsidRDefault="34FD0DF7" w:rsidP="003043D8">
            <w:pPr>
              <w:spacing w:before="120" w:after="120"/>
              <w:rPr>
                <w:rFonts w:eastAsiaTheme="minorEastAsia"/>
              </w:rPr>
            </w:pPr>
            <w:r w:rsidRPr="00EB3B7E">
              <w:rPr>
                <w:rFonts w:eastAsiaTheme="minorEastAsia"/>
              </w:rPr>
              <w:t>3.</w:t>
            </w:r>
            <w:r w:rsidR="003043D8" w:rsidRPr="00EB3B7E">
              <w:rPr>
                <w:rFonts w:eastAsiaTheme="minorEastAsia"/>
              </w:rPr>
              <w:t>6</w:t>
            </w:r>
            <w:r w:rsidRPr="00EB3B7E">
              <w:rPr>
                <w:rFonts w:eastAsiaTheme="minorEastAsia"/>
              </w:rPr>
              <w:t xml:space="preserve"> </w:t>
            </w:r>
            <w:r w:rsidR="003043D8" w:rsidRPr="00EB3B7E">
              <w:rPr>
                <w:rFonts w:eastAsiaTheme="minorEastAsia"/>
              </w:rPr>
              <w:t xml:space="preserve">Fit </w:t>
            </w:r>
            <w:r w:rsidR="00683DBB" w:rsidRPr="00EB3B7E">
              <w:rPr>
                <w:rFonts w:eastAsiaTheme="minorEastAsia"/>
              </w:rPr>
              <w:t>spectacles</w:t>
            </w:r>
            <w:r w:rsidR="003043D8" w:rsidRPr="00EB3B7E">
              <w:rPr>
                <w:rFonts w:eastAsiaTheme="minorEastAsia"/>
              </w:rPr>
              <w:t xml:space="preserve"> according to </w:t>
            </w:r>
            <w:r w:rsidR="00673409">
              <w:rPr>
                <w:rFonts w:eastAsiaTheme="minorEastAsia"/>
              </w:rPr>
              <w:t>final</w:t>
            </w:r>
            <w:r w:rsidR="003043D8" w:rsidRPr="00EB3B7E">
              <w:rPr>
                <w:rFonts w:eastAsiaTheme="minorEastAsia"/>
              </w:rPr>
              <w:t xml:space="preserve"> </w:t>
            </w:r>
            <w:r w:rsidR="003043D8" w:rsidRPr="009113E8">
              <w:rPr>
                <w:rFonts w:eastAsiaTheme="minorEastAsia"/>
                <w:strike/>
              </w:rPr>
              <w:t>fitting</w:t>
            </w:r>
            <w:r w:rsidR="003043D8" w:rsidRPr="00EB3B7E">
              <w:rPr>
                <w:rFonts w:eastAsiaTheme="minorEastAsia"/>
              </w:rPr>
              <w:t xml:space="preserve"> procedures and adjust as per client individual needs.</w:t>
            </w:r>
          </w:p>
          <w:p w14:paraId="79FA6D23" w14:textId="5762DC1A" w:rsidR="00CA3A07" w:rsidRPr="00EB3B7E" w:rsidRDefault="00CA3A07" w:rsidP="00CA3A07">
            <w:pPr>
              <w:spacing w:before="120" w:after="120"/>
              <w:rPr>
                <w:rFonts w:eastAsiaTheme="minorEastAsia"/>
              </w:rPr>
            </w:pPr>
            <w:r w:rsidRPr="00EB3B7E">
              <w:rPr>
                <w:rFonts w:eastAsiaTheme="minorEastAsia"/>
              </w:rPr>
              <w:t xml:space="preserve">3.7 Consult with client to confirm satisfaction with </w:t>
            </w:r>
            <w:r w:rsidR="009A3C98">
              <w:rPr>
                <w:rFonts w:eastAsiaTheme="minorEastAsia"/>
              </w:rPr>
              <w:t>spectacle</w:t>
            </w:r>
            <w:r w:rsidR="001D1997">
              <w:rPr>
                <w:rFonts w:eastAsiaTheme="minorEastAsia"/>
              </w:rPr>
              <w:t>s</w:t>
            </w:r>
            <w:r w:rsidRPr="00EB3B7E">
              <w:rPr>
                <w:rFonts w:eastAsiaTheme="minorEastAsia"/>
              </w:rPr>
              <w:t xml:space="preserve"> fit, comfort and vision</w:t>
            </w:r>
          </w:p>
          <w:p w14:paraId="6AFC8954" w14:textId="66783515" w:rsidR="34FD0DF7" w:rsidRDefault="00CA3A07" w:rsidP="34FD0DF7">
            <w:pPr>
              <w:spacing w:before="120" w:after="120"/>
            </w:pPr>
            <w:r w:rsidRPr="00EB3B7E">
              <w:rPr>
                <w:rFonts w:eastAsiaTheme="minorEastAsia"/>
              </w:rPr>
              <w:t>3.8 Clean and disinfect to meet workplace health and safety requirements and infection control and hygiene requirements</w:t>
            </w:r>
          </w:p>
        </w:tc>
      </w:tr>
      <w:tr w:rsidR="34FD0DF7" w14:paraId="2E6E5E56" w14:textId="77777777" w:rsidTr="16B8F956">
        <w:trPr>
          <w:trHeight w:val="113"/>
        </w:trPr>
        <w:tc>
          <w:tcPr>
            <w:tcW w:w="3200" w:type="dxa"/>
            <w:tcBorders>
              <w:top w:val="single" w:sz="4" w:space="0" w:color="181717"/>
              <w:left w:val="single" w:sz="4" w:space="0" w:color="181717"/>
              <w:bottom w:val="single" w:sz="4" w:space="0" w:color="181717"/>
              <w:right w:val="single" w:sz="4" w:space="0" w:color="181717"/>
            </w:tcBorders>
            <w:hideMark/>
          </w:tcPr>
          <w:p w14:paraId="5F9C98BB" w14:textId="3F999596" w:rsidR="34FD0DF7" w:rsidRDefault="34FD0DF7" w:rsidP="34FD0DF7">
            <w:pPr>
              <w:spacing w:before="120" w:after="120"/>
            </w:pPr>
            <w:r w:rsidRPr="34FD0DF7">
              <w:rPr>
                <w:rFonts w:eastAsiaTheme="minorEastAsia"/>
              </w:rPr>
              <w:t xml:space="preserve">4. </w:t>
            </w:r>
            <w:r w:rsidR="00683DBB" w:rsidRPr="2715EFCF">
              <w:rPr>
                <w:rFonts w:eastAsiaTheme="minorEastAsia"/>
              </w:rPr>
              <w:t xml:space="preserve">Instruct client on </w:t>
            </w:r>
            <w:r w:rsidR="00100B25">
              <w:rPr>
                <w:rFonts w:eastAsiaTheme="minorEastAsia"/>
              </w:rPr>
              <w:t xml:space="preserve">optical </w:t>
            </w:r>
            <w:r w:rsidR="00683DBB">
              <w:rPr>
                <w:rFonts w:eastAsiaTheme="minorEastAsia"/>
              </w:rPr>
              <w:t>appliance use</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5D32A8D7" w14:textId="2ED9B7E0" w:rsidR="34FD0DF7" w:rsidRDefault="38AA695A" w:rsidP="34FD0DF7">
            <w:pPr>
              <w:spacing w:before="120" w:after="120"/>
            </w:pPr>
            <w:r w:rsidRPr="4C035969">
              <w:rPr>
                <w:rFonts w:eastAsiaTheme="minorEastAsia"/>
              </w:rPr>
              <w:t>4.1 Provide client with details about how to wear the appliance</w:t>
            </w:r>
          </w:p>
          <w:p w14:paraId="12F9DE34" w14:textId="5FEC8DCD" w:rsidR="5FBA21C0" w:rsidRDefault="5FBA21C0" w:rsidP="4C035969">
            <w:pPr>
              <w:spacing w:before="120" w:after="120"/>
              <w:rPr>
                <w:rFonts w:eastAsiaTheme="minorEastAsia"/>
              </w:rPr>
            </w:pPr>
            <w:r w:rsidRPr="4C035969">
              <w:rPr>
                <w:rFonts w:eastAsiaTheme="minorEastAsia"/>
              </w:rPr>
              <w:t>4.2 Provide specific instructions regarding use of low vision aids to client and carer.</w:t>
            </w:r>
          </w:p>
          <w:p w14:paraId="6D2615A6" w14:textId="13869101" w:rsidR="34FD0DF7" w:rsidRDefault="34FD0DF7" w:rsidP="34FD0DF7">
            <w:pPr>
              <w:spacing w:before="120" w:after="120"/>
            </w:pPr>
            <w:r w:rsidRPr="34FD0DF7">
              <w:rPr>
                <w:rFonts w:eastAsiaTheme="minorEastAsia"/>
              </w:rPr>
              <w:t>4.</w:t>
            </w:r>
            <w:r w:rsidR="00EA7973">
              <w:rPr>
                <w:rFonts w:eastAsiaTheme="minorEastAsia"/>
              </w:rPr>
              <w:t>3</w:t>
            </w:r>
            <w:r w:rsidRPr="34FD0DF7">
              <w:rPr>
                <w:rFonts w:eastAsiaTheme="minorEastAsia"/>
              </w:rPr>
              <w:t xml:space="preserve"> </w:t>
            </w:r>
            <w:r w:rsidR="00CF05DF">
              <w:rPr>
                <w:rFonts w:eastAsiaTheme="minorEastAsia"/>
              </w:rPr>
              <w:t>Instruct client on ap</w:t>
            </w:r>
            <w:r w:rsidR="00CF05DF" w:rsidRPr="2715EFCF">
              <w:rPr>
                <w:rFonts w:eastAsiaTheme="minorEastAsia"/>
              </w:rPr>
              <w:t>pliance care routines</w:t>
            </w:r>
          </w:p>
          <w:p w14:paraId="092F9CBB" w14:textId="335B3C6F" w:rsidR="34FD0DF7" w:rsidRDefault="34FD0DF7" w:rsidP="34FD0DF7">
            <w:pPr>
              <w:spacing w:before="120" w:after="120"/>
            </w:pPr>
            <w:r w:rsidRPr="34FD0DF7">
              <w:rPr>
                <w:rFonts w:eastAsiaTheme="minorEastAsia"/>
              </w:rPr>
              <w:t>4.</w:t>
            </w:r>
            <w:r w:rsidR="00EA7973">
              <w:rPr>
                <w:rFonts w:eastAsiaTheme="minorEastAsia"/>
              </w:rPr>
              <w:t>4</w:t>
            </w:r>
            <w:r w:rsidRPr="34FD0DF7">
              <w:rPr>
                <w:rFonts w:eastAsiaTheme="minorEastAsia"/>
              </w:rPr>
              <w:t xml:space="preserve"> Reinforce and support advice provided by low vision practitioner on correct use of low</w:t>
            </w:r>
            <w:r w:rsidR="00AC4F71">
              <w:rPr>
                <w:rFonts w:eastAsiaTheme="minorEastAsia"/>
              </w:rPr>
              <w:t xml:space="preserve"> </w:t>
            </w:r>
            <w:r w:rsidRPr="34FD0DF7">
              <w:rPr>
                <w:rFonts w:eastAsiaTheme="minorEastAsia"/>
              </w:rPr>
              <w:t>vision aids</w:t>
            </w:r>
          </w:p>
        </w:tc>
      </w:tr>
      <w:tr w:rsidR="00287FA4" w14:paraId="041211A1" w14:textId="77777777" w:rsidTr="16B8F956">
        <w:trPr>
          <w:trHeight w:val="113"/>
        </w:trPr>
        <w:tc>
          <w:tcPr>
            <w:tcW w:w="3200" w:type="dxa"/>
            <w:tcBorders>
              <w:top w:val="single" w:sz="4" w:space="0" w:color="181717"/>
              <w:left w:val="single" w:sz="4" w:space="0" w:color="181717"/>
              <w:bottom w:val="single" w:sz="4" w:space="0" w:color="181717"/>
              <w:right w:val="single" w:sz="4" w:space="0" w:color="181717"/>
            </w:tcBorders>
          </w:tcPr>
          <w:p w14:paraId="113B6557" w14:textId="0CD152B5" w:rsidR="00287FA4" w:rsidRPr="34FD0DF7" w:rsidRDefault="00287FA4" w:rsidP="00287FA4">
            <w:pPr>
              <w:spacing w:before="120" w:after="120"/>
              <w:rPr>
                <w:rFonts w:eastAsiaTheme="minorEastAsia"/>
              </w:rPr>
            </w:pPr>
            <w:r>
              <w:rPr>
                <w:rFonts w:eastAsiaTheme="minorEastAsia"/>
              </w:rPr>
              <w:t xml:space="preserve">5. </w:t>
            </w:r>
            <w:r w:rsidRPr="2715EFCF">
              <w:rPr>
                <w:rFonts w:eastAsiaTheme="minorEastAsia"/>
              </w:rPr>
              <w:t>Finalise dispensing process</w:t>
            </w:r>
          </w:p>
        </w:tc>
        <w:tc>
          <w:tcPr>
            <w:tcW w:w="6400" w:type="dxa"/>
            <w:gridSpan w:val="2"/>
            <w:tcBorders>
              <w:top w:val="single" w:sz="4" w:space="0" w:color="181717"/>
              <w:left w:val="single" w:sz="4" w:space="0" w:color="181717"/>
              <w:bottom w:val="single" w:sz="4" w:space="0" w:color="181717"/>
              <w:right w:val="single" w:sz="4" w:space="0" w:color="181717"/>
            </w:tcBorders>
          </w:tcPr>
          <w:p w14:paraId="3A411893" w14:textId="77777777" w:rsidR="00287FA4" w:rsidRDefault="00287FA4" w:rsidP="00287FA4">
            <w:pPr>
              <w:spacing w:before="120" w:after="120"/>
            </w:pPr>
            <w:r>
              <w:rPr>
                <w:rFonts w:eastAsiaTheme="minorEastAsia"/>
              </w:rPr>
              <w:t>5</w:t>
            </w:r>
            <w:r w:rsidRPr="2715EFCF">
              <w:rPr>
                <w:rFonts w:eastAsiaTheme="minorEastAsia"/>
              </w:rPr>
              <w:t xml:space="preserve">.1 </w:t>
            </w:r>
            <w:r>
              <w:rPr>
                <w:rFonts w:eastAsiaTheme="minorEastAsia"/>
              </w:rPr>
              <w:t>Process</w:t>
            </w:r>
            <w:r w:rsidRPr="2715EFCF">
              <w:rPr>
                <w:rFonts w:eastAsiaTheme="minorEastAsia"/>
              </w:rPr>
              <w:t xml:space="preserve"> financial transactions </w:t>
            </w:r>
            <w:r>
              <w:rPr>
                <w:rFonts w:eastAsiaTheme="minorEastAsia"/>
              </w:rPr>
              <w:t>according to</w:t>
            </w:r>
            <w:r w:rsidRPr="2715EFCF">
              <w:rPr>
                <w:rFonts w:eastAsiaTheme="minorEastAsia"/>
              </w:rPr>
              <w:t xml:space="preserve"> </w:t>
            </w:r>
            <w:r>
              <w:rPr>
                <w:rFonts w:eastAsiaTheme="minorEastAsia"/>
              </w:rPr>
              <w:t>organisational</w:t>
            </w:r>
            <w:r w:rsidRPr="2715EFCF">
              <w:rPr>
                <w:rFonts w:eastAsiaTheme="minorEastAsia"/>
              </w:rPr>
              <w:t xml:space="preserve"> procedures</w:t>
            </w:r>
          </w:p>
          <w:p w14:paraId="6E58A035" w14:textId="77777777" w:rsidR="00287FA4" w:rsidRDefault="00287FA4" w:rsidP="00287FA4">
            <w:pPr>
              <w:spacing w:before="120" w:after="120"/>
            </w:pPr>
            <w:r>
              <w:rPr>
                <w:rFonts w:eastAsiaTheme="minorEastAsia"/>
              </w:rPr>
              <w:t>5</w:t>
            </w:r>
            <w:r w:rsidRPr="2715EFCF">
              <w:rPr>
                <w:rFonts w:eastAsiaTheme="minorEastAsia"/>
              </w:rPr>
              <w:t xml:space="preserve">.2 </w:t>
            </w:r>
            <w:r>
              <w:rPr>
                <w:rFonts w:eastAsiaTheme="minorEastAsia"/>
              </w:rPr>
              <w:t>Process client rebates according to organisational</w:t>
            </w:r>
            <w:r w:rsidRPr="2715EFCF">
              <w:rPr>
                <w:rFonts w:eastAsiaTheme="minorEastAsia"/>
              </w:rPr>
              <w:t xml:space="preserve"> procedures</w:t>
            </w:r>
            <w:r>
              <w:rPr>
                <w:rFonts w:eastAsiaTheme="minorEastAsia"/>
              </w:rPr>
              <w:t xml:space="preserve"> and </w:t>
            </w:r>
            <w:r w:rsidRPr="001D2BF8">
              <w:rPr>
                <w:rFonts w:eastAsiaTheme="minorEastAsia"/>
              </w:rPr>
              <w:t>health fund and rebate requirements</w:t>
            </w:r>
          </w:p>
          <w:p w14:paraId="5907052B" w14:textId="77777777" w:rsidR="00287FA4" w:rsidRDefault="00287FA4" w:rsidP="00287FA4">
            <w:pPr>
              <w:spacing w:before="120" w:after="120"/>
            </w:pPr>
            <w:r>
              <w:rPr>
                <w:rFonts w:eastAsiaTheme="minorEastAsia"/>
              </w:rPr>
              <w:t>5</w:t>
            </w:r>
            <w:r w:rsidRPr="2715EFCF">
              <w:rPr>
                <w:rFonts w:eastAsiaTheme="minorEastAsia"/>
              </w:rPr>
              <w:t>.3 Offer follow up services in accordance with organisation</w:t>
            </w:r>
            <w:r>
              <w:rPr>
                <w:rFonts w:eastAsiaTheme="minorEastAsia"/>
              </w:rPr>
              <w:t>al</w:t>
            </w:r>
            <w:r w:rsidRPr="2715EFCF">
              <w:rPr>
                <w:rFonts w:eastAsiaTheme="minorEastAsia"/>
              </w:rPr>
              <w:t xml:space="preserve"> procedures</w:t>
            </w:r>
            <w:r>
              <w:rPr>
                <w:rFonts w:eastAsiaTheme="minorEastAsia"/>
              </w:rPr>
              <w:t xml:space="preserve"> </w:t>
            </w:r>
          </w:p>
          <w:p w14:paraId="2EAB7E1E" w14:textId="7D5E1C75" w:rsidR="00287FA4" w:rsidRPr="4C035969" w:rsidRDefault="00287FA4" w:rsidP="00287FA4">
            <w:pPr>
              <w:spacing w:before="120" w:after="120"/>
              <w:rPr>
                <w:rFonts w:eastAsiaTheme="minorEastAsia"/>
              </w:rPr>
            </w:pPr>
            <w:r>
              <w:rPr>
                <w:rFonts w:eastAsiaTheme="minorEastAsia"/>
              </w:rPr>
              <w:t>5</w:t>
            </w:r>
            <w:r w:rsidRPr="2715EFCF">
              <w:rPr>
                <w:rFonts w:eastAsiaTheme="minorEastAsia"/>
              </w:rPr>
              <w:t xml:space="preserve">.4 Complete and store records </w:t>
            </w:r>
            <w:r>
              <w:rPr>
                <w:rFonts w:eastAsiaTheme="minorEastAsia"/>
              </w:rPr>
              <w:t xml:space="preserve">according to organisational record management </w:t>
            </w:r>
            <w:r w:rsidRPr="2715EFCF">
              <w:rPr>
                <w:rFonts w:eastAsiaTheme="minorEastAsia"/>
              </w:rPr>
              <w:t xml:space="preserve">procedures and </w:t>
            </w:r>
            <w:r>
              <w:rPr>
                <w:rFonts w:eastAsiaTheme="minorEastAsia"/>
              </w:rPr>
              <w:t xml:space="preserve">privacy </w:t>
            </w:r>
            <w:r w:rsidRPr="2715EFCF">
              <w:rPr>
                <w:rFonts w:eastAsiaTheme="minorEastAsia"/>
              </w:rPr>
              <w:t>requirements</w:t>
            </w:r>
            <w:r w:rsidRPr="2715EFCF" w:rsidDel="004C67E4">
              <w:rPr>
                <w:rFonts w:eastAsiaTheme="minorEastAsia"/>
              </w:rPr>
              <w:t xml:space="preserve"> </w:t>
            </w:r>
          </w:p>
        </w:tc>
      </w:tr>
      <w:tr w:rsidR="00287FA4" w:rsidRPr="00B87A6F" w14:paraId="2E8F7E80" w14:textId="77777777" w:rsidTr="16B8F956">
        <w:trPr>
          <w:trHeight w:val="1654"/>
        </w:trPr>
        <w:tc>
          <w:tcPr>
            <w:tcW w:w="9600" w:type="dxa"/>
            <w:gridSpan w:val="3"/>
            <w:tcBorders>
              <w:top w:val="single" w:sz="4" w:space="0" w:color="181717"/>
              <w:left w:val="single" w:sz="4" w:space="0" w:color="181717"/>
              <w:bottom w:val="single" w:sz="4" w:space="0" w:color="181717"/>
              <w:right w:val="single" w:sz="4" w:space="0" w:color="181717"/>
            </w:tcBorders>
            <w:hideMark/>
          </w:tcPr>
          <w:p w14:paraId="7426A2DF" w14:textId="77777777" w:rsidR="00287FA4" w:rsidRPr="00B87A6F" w:rsidRDefault="00287FA4" w:rsidP="00287FA4">
            <w:pPr>
              <w:spacing w:after="120"/>
            </w:pPr>
            <w:r w:rsidRPr="009113E8">
              <w:rPr>
                <w:b/>
                <w:highlight w:val="lightGray"/>
              </w:rPr>
              <w:lastRenderedPageBreak/>
              <w:t>Foundation skills</w:t>
            </w:r>
          </w:p>
          <w:p w14:paraId="2B6785D1" w14:textId="526D13AA" w:rsidR="00287FA4" w:rsidRPr="00B87A6F" w:rsidRDefault="002A34EA" w:rsidP="002A34EA">
            <w:r w:rsidRPr="006E5DB5">
              <w:rPr>
                <w:rFonts w:cstheme="minorHAnsi"/>
              </w:rPr>
              <w:t>Foundation skills essential to performance are explicit in the performance criteria of this unit of competency.</w:t>
            </w:r>
          </w:p>
          <w:p w14:paraId="32D4F388" w14:textId="7D7277B6" w:rsidR="00287FA4" w:rsidRPr="00B87A6F" w:rsidRDefault="00287FA4" w:rsidP="009113E8">
            <w:pPr>
              <w:spacing w:before="120" w:after="120"/>
            </w:pPr>
          </w:p>
        </w:tc>
      </w:tr>
      <w:tr w:rsidR="00287FA4" w:rsidRPr="00B87A6F" w14:paraId="3DB6BC02" w14:textId="77777777" w:rsidTr="009113E8">
        <w:trPr>
          <w:trHeight w:val="1027"/>
        </w:trPr>
        <w:tc>
          <w:tcPr>
            <w:tcW w:w="9600" w:type="dxa"/>
            <w:gridSpan w:val="3"/>
            <w:tcBorders>
              <w:top w:val="single" w:sz="4" w:space="0" w:color="181717"/>
              <w:left w:val="single" w:sz="4" w:space="0" w:color="181717"/>
              <w:bottom w:val="single" w:sz="4" w:space="0" w:color="181717"/>
              <w:right w:val="single" w:sz="4" w:space="0" w:color="181717"/>
            </w:tcBorders>
            <w:hideMark/>
          </w:tcPr>
          <w:p w14:paraId="51F4C306" w14:textId="77777777" w:rsidR="00287FA4" w:rsidRPr="00B87A6F" w:rsidRDefault="00287FA4" w:rsidP="00287FA4">
            <w:pPr>
              <w:spacing w:after="120"/>
            </w:pPr>
            <w:r w:rsidRPr="00B87A6F">
              <w:rPr>
                <w:b/>
              </w:rPr>
              <w:t>Range of conditions</w:t>
            </w:r>
          </w:p>
          <w:p w14:paraId="64DAECAE" w14:textId="4008B7F1" w:rsidR="00287FA4" w:rsidRPr="00B87A6F" w:rsidRDefault="00287FA4" w:rsidP="00287FA4">
            <w:pPr>
              <w:spacing w:after="120"/>
            </w:pPr>
            <w:r>
              <w:t>N/A</w:t>
            </w:r>
          </w:p>
        </w:tc>
      </w:tr>
      <w:tr w:rsidR="00287FA4" w:rsidRPr="00B87A6F" w14:paraId="72BC59D5" w14:textId="77777777" w:rsidTr="16B8F956">
        <w:trPr>
          <w:trHeight w:val="977"/>
        </w:trPr>
        <w:tc>
          <w:tcPr>
            <w:tcW w:w="3200" w:type="dxa"/>
            <w:tcBorders>
              <w:top w:val="single" w:sz="4" w:space="0" w:color="181717"/>
              <w:left w:val="single" w:sz="4" w:space="0" w:color="181717"/>
              <w:bottom w:val="single" w:sz="4" w:space="0" w:color="181717"/>
              <w:right w:val="single" w:sz="4" w:space="0" w:color="181717"/>
            </w:tcBorders>
            <w:hideMark/>
          </w:tcPr>
          <w:p w14:paraId="0257876C" w14:textId="1D8709BF" w:rsidR="00287FA4" w:rsidRPr="00B87A6F" w:rsidRDefault="00287FA4" w:rsidP="00287FA4">
            <w:pPr>
              <w:spacing w:after="120"/>
            </w:pPr>
            <w:r w:rsidRPr="00B87A6F">
              <w:rPr>
                <w:b/>
              </w:rPr>
              <w:t>Unit mapping information</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64823872" w14:textId="1F136901" w:rsidR="00287FA4" w:rsidRPr="009113E8" w:rsidRDefault="00287FA4" w:rsidP="009113E8">
            <w:pPr>
              <w:spacing w:before="120" w:after="120"/>
              <w:rPr>
                <w:rFonts w:eastAsiaTheme="minorEastAsia"/>
              </w:rPr>
            </w:pPr>
            <w:r w:rsidRPr="00C27D93">
              <w:t>Supersedes and is not equivalent to HLTOPD00</w:t>
            </w:r>
            <w:r w:rsidR="00CC7BF0" w:rsidRPr="00C27D93">
              <w:t>3 Dispense atypical prescriptions</w:t>
            </w:r>
          </w:p>
        </w:tc>
      </w:tr>
      <w:tr w:rsidR="00287FA4" w:rsidRPr="00B87A6F" w14:paraId="75B3190E" w14:textId="77777777" w:rsidTr="16B8F956">
        <w:trPr>
          <w:trHeight w:val="500"/>
        </w:trPr>
        <w:tc>
          <w:tcPr>
            <w:tcW w:w="3200" w:type="dxa"/>
            <w:tcBorders>
              <w:top w:val="single" w:sz="4" w:space="0" w:color="181717"/>
              <w:left w:val="single" w:sz="4" w:space="0" w:color="181717"/>
              <w:bottom w:val="single" w:sz="4" w:space="0" w:color="auto"/>
              <w:right w:val="single" w:sz="4" w:space="0" w:color="181717"/>
            </w:tcBorders>
            <w:hideMark/>
          </w:tcPr>
          <w:p w14:paraId="2EF910F2" w14:textId="149421A8" w:rsidR="00287FA4" w:rsidRPr="00B87A6F" w:rsidRDefault="00287FA4" w:rsidP="00287FA4">
            <w:pPr>
              <w:spacing w:after="120"/>
            </w:pPr>
            <w:r w:rsidRPr="00B87A6F">
              <w:rPr>
                <w:b/>
              </w:rPr>
              <w:t>Links</w:t>
            </w:r>
          </w:p>
        </w:tc>
        <w:tc>
          <w:tcPr>
            <w:tcW w:w="6400" w:type="dxa"/>
            <w:gridSpan w:val="2"/>
            <w:tcBorders>
              <w:top w:val="single" w:sz="4" w:space="0" w:color="181717"/>
              <w:left w:val="single" w:sz="4" w:space="0" w:color="181717"/>
              <w:bottom w:val="single" w:sz="4" w:space="0" w:color="auto"/>
              <w:right w:val="single" w:sz="4" w:space="0" w:color="181717"/>
            </w:tcBorders>
            <w:hideMark/>
          </w:tcPr>
          <w:p w14:paraId="240BD9E6" w14:textId="798F1A33" w:rsidR="00287FA4" w:rsidRPr="00B87A6F" w:rsidRDefault="00287FA4" w:rsidP="00287FA4">
            <w:pPr>
              <w:spacing w:after="120"/>
            </w:pPr>
            <w:hyperlink r:id="rId10">
              <w:r w:rsidRPr="34FD0DF7">
                <w:rPr>
                  <w:rStyle w:val="Hyperlink"/>
                </w:rPr>
                <w:t>https://vetnet.gov.au/Pages/TrainingDocs.aspx?q=ced1390f-48d9-4ab0-bd50-b015e5485705</w:t>
              </w:r>
            </w:hyperlink>
            <w:r>
              <w:t xml:space="preserve"> </w:t>
            </w:r>
          </w:p>
        </w:tc>
      </w:tr>
    </w:tbl>
    <w:p w14:paraId="0F929231" w14:textId="77777777" w:rsidR="00BD4555" w:rsidRPr="00E330BA" w:rsidRDefault="00BD4555" w:rsidP="00BD4555">
      <w:pPr>
        <w:pStyle w:val="Heading1"/>
      </w:pPr>
      <w:bookmarkStart w:id="0" w:name="_Toc118901291"/>
      <w:r w:rsidRPr="00B8309D">
        <w:t>Assessment Requirements template</w:t>
      </w:r>
      <w:bookmarkEnd w:id="0"/>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00BD4555" w:rsidRPr="00B8309D" w14:paraId="52166A1D" w14:textId="77777777" w:rsidTr="47C3E04D">
        <w:trPr>
          <w:trHeight w:val="500"/>
        </w:trPr>
        <w:tc>
          <w:tcPr>
            <w:tcW w:w="2967" w:type="dxa"/>
            <w:tcBorders>
              <w:top w:val="single" w:sz="4" w:space="0" w:color="181717"/>
              <w:left w:val="single" w:sz="4" w:space="0" w:color="181717"/>
              <w:bottom w:val="single" w:sz="4" w:space="0" w:color="181717"/>
              <w:right w:val="single" w:sz="4" w:space="0" w:color="181717"/>
            </w:tcBorders>
            <w:hideMark/>
          </w:tcPr>
          <w:p w14:paraId="47C66323" w14:textId="21EF3172" w:rsidR="00BD4555" w:rsidRPr="00B8309D" w:rsidRDefault="00BD4555" w:rsidP="00587852">
            <w:pPr>
              <w:spacing w:after="120"/>
            </w:pPr>
            <w:r w:rsidRPr="00B8309D">
              <w:rPr>
                <w:b/>
              </w:rPr>
              <w:t>Title</w:t>
            </w:r>
          </w:p>
        </w:tc>
        <w:tc>
          <w:tcPr>
            <w:tcW w:w="6379" w:type="dxa"/>
            <w:tcBorders>
              <w:top w:val="single" w:sz="4" w:space="0" w:color="181717"/>
              <w:left w:val="single" w:sz="4" w:space="0" w:color="181717"/>
              <w:bottom w:val="single" w:sz="4" w:space="0" w:color="181717"/>
              <w:right w:val="single" w:sz="4" w:space="0" w:color="181717"/>
            </w:tcBorders>
            <w:hideMark/>
          </w:tcPr>
          <w:p w14:paraId="20D62356" w14:textId="5837871F" w:rsidR="00BD4555" w:rsidRPr="00B8309D" w:rsidRDefault="00BD4555" w:rsidP="006E01DA">
            <w:pPr>
              <w:spacing w:after="120"/>
            </w:pPr>
            <w:r>
              <w:t xml:space="preserve">Assessment Requirements for </w:t>
            </w:r>
            <w:r w:rsidR="00B26833" w:rsidRPr="009113E8">
              <w:t>HLTOPD009</w:t>
            </w:r>
            <w:r w:rsidR="405E3E47">
              <w:t xml:space="preserve"> Dispense atypical </w:t>
            </w:r>
            <w:r w:rsidR="00CB73CF" w:rsidRPr="00CB73CF">
              <w:t xml:space="preserve">and complex </w:t>
            </w:r>
            <w:r w:rsidR="00A416FE">
              <w:t xml:space="preserve">optical </w:t>
            </w:r>
            <w:r w:rsidR="405E3E47">
              <w:t>prescriptions</w:t>
            </w:r>
          </w:p>
        </w:tc>
      </w:tr>
      <w:tr w:rsidR="00BD4555" w:rsidRPr="00B8309D" w14:paraId="077699C2" w14:textId="77777777" w:rsidTr="47C3E04D">
        <w:trPr>
          <w:trHeight w:val="1197"/>
        </w:trPr>
        <w:tc>
          <w:tcPr>
            <w:tcW w:w="2967" w:type="dxa"/>
            <w:tcBorders>
              <w:top w:val="single" w:sz="4" w:space="0" w:color="181717"/>
              <w:left w:val="single" w:sz="4" w:space="0" w:color="181717"/>
              <w:bottom w:val="single" w:sz="4" w:space="0" w:color="181717"/>
              <w:right w:val="single" w:sz="4" w:space="0" w:color="181717"/>
            </w:tcBorders>
            <w:hideMark/>
          </w:tcPr>
          <w:p w14:paraId="173F2EE8" w14:textId="33C93473" w:rsidR="00BD4555" w:rsidRPr="00B8309D" w:rsidRDefault="00BD4555" w:rsidP="00587852">
            <w:pPr>
              <w:spacing w:after="120"/>
            </w:pPr>
            <w:r w:rsidRPr="00B8309D">
              <w:rPr>
                <w:b/>
              </w:rPr>
              <w:t>Performance evidence</w:t>
            </w:r>
          </w:p>
        </w:tc>
        <w:tc>
          <w:tcPr>
            <w:tcW w:w="6379" w:type="dxa"/>
            <w:tcBorders>
              <w:top w:val="single" w:sz="4" w:space="0" w:color="181717"/>
              <w:left w:val="single" w:sz="4" w:space="0" w:color="181717"/>
              <w:bottom w:val="single" w:sz="4" w:space="0" w:color="181717"/>
              <w:right w:val="single" w:sz="4" w:space="0" w:color="181717"/>
            </w:tcBorders>
            <w:hideMark/>
          </w:tcPr>
          <w:p w14:paraId="1C5F8000" w14:textId="5CF89AE5" w:rsidR="00BD4555" w:rsidRPr="00B8309D" w:rsidRDefault="36F8C469" w:rsidP="34FD0DF7">
            <w:pPr>
              <w:spacing w:after="120"/>
            </w:pPr>
            <w:r>
              <w:t>The candidate must show evidence of the ability to complete tasks outlined in elements and performance criteria of this unit, manage tasks and manage contingencies in the context of the job role. There must be evidence that the candidate has:</w:t>
            </w:r>
          </w:p>
          <w:p w14:paraId="5925E40C" w14:textId="279F518F" w:rsidR="00D20877" w:rsidRDefault="00D4143E" w:rsidP="00D20877">
            <w:pPr>
              <w:pStyle w:val="ListParagraph"/>
              <w:numPr>
                <w:ilvl w:val="0"/>
                <w:numId w:val="41"/>
              </w:numPr>
              <w:spacing w:after="0" w:line="360" w:lineRule="auto"/>
            </w:pPr>
            <w:r>
              <w:t xml:space="preserve">dispensed optical appliances </w:t>
            </w:r>
            <w:r w:rsidR="00D67B75">
              <w:t xml:space="preserve">for </w:t>
            </w:r>
            <w:r w:rsidR="00D67B75" w:rsidRPr="004E162E">
              <w:t xml:space="preserve">atypical and </w:t>
            </w:r>
            <w:r w:rsidR="00D67B75" w:rsidRPr="00587852">
              <w:t>complex</w:t>
            </w:r>
            <w:r w:rsidR="00D20877">
              <w:t xml:space="preserve"> </w:t>
            </w:r>
            <w:r w:rsidR="00D67B75">
              <w:t xml:space="preserve">prescriptions </w:t>
            </w:r>
            <w:r>
              <w:t xml:space="preserve">to </w:t>
            </w:r>
            <w:r w:rsidRPr="009113E8">
              <w:rPr>
                <w:rStyle w:val="Strong"/>
                <w:b w:val="0"/>
                <w:bCs w:val="0"/>
              </w:rPr>
              <w:t xml:space="preserve">at least </w:t>
            </w:r>
            <w:r w:rsidR="00722873">
              <w:rPr>
                <w:rStyle w:val="Strong"/>
                <w:b w:val="0"/>
                <w:bCs w:val="0"/>
              </w:rPr>
              <w:t>7</w:t>
            </w:r>
            <w:r w:rsidRPr="009113E8">
              <w:rPr>
                <w:rStyle w:val="Strong"/>
                <w:b w:val="0"/>
                <w:bCs w:val="0"/>
              </w:rPr>
              <w:t xml:space="preserve"> different clients</w:t>
            </w:r>
            <w:r w:rsidR="00005B7D">
              <w:rPr>
                <w:rStyle w:val="Strong"/>
                <w:b w:val="0"/>
                <w:bCs w:val="0"/>
              </w:rPr>
              <w:t xml:space="preserve"> </w:t>
            </w:r>
            <w:r w:rsidR="00005B7D" w:rsidRPr="009113E8">
              <w:rPr>
                <w:rStyle w:val="Strong"/>
                <w:b w:val="0"/>
                <w:bCs w:val="0"/>
              </w:rPr>
              <w:t xml:space="preserve">of </w:t>
            </w:r>
            <w:r w:rsidR="00D20877">
              <w:t>including</w:t>
            </w:r>
            <w:r w:rsidR="00EC408E">
              <w:t>:</w:t>
            </w:r>
          </w:p>
          <w:p w14:paraId="1DAA86CA" w14:textId="77777777" w:rsidR="00D20877" w:rsidRDefault="00D20877" w:rsidP="00D20877">
            <w:pPr>
              <w:pStyle w:val="ListParagraph"/>
              <w:numPr>
                <w:ilvl w:val="0"/>
                <w:numId w:val="40"/>
              </w:numPr>
              <w:spacing w:after="0" w:line="360" w:lineRule="auto"/>
            </w:pPr>
            <w:r>
              <w:t>more than one gender and varying ages</w:t>
            </w:r>
          </w:p>
          <w:p w14:paraId="663D5DA6" w14:textId="77777777" w:rsidR="001D5062" w:rsidRDefault="00D20877" w:rsidP="00D20877">
            <w:pPr>
              <w:pStyle w:val="ListParagraph"/>
              <w:numPr>
                <w:ilvl w:val="0"/>
                <w:numId w:val="41"/>
              </w:numPr>
              <w:spacing w:before="100" w:beforeAutospacing="1" w:after="100" w:afterAutospacing="1"/>
            </w:pPr>
            <w:r>
              <w:t>dispensed optical appliances for prescriptions</w:t>
            </w:r>
            <w:r w:rsidR="001D5062">
              <w:t xml:space="preserve"> that include:</w:t>
            </w:r>
            <w:r>
              <w:br/>
            </w:r>
          </w:p>
          <w:p w14:paraId="2F3B8CCF" w14:textId="6966EE5A" w:rsidR="00D4143E" w:rsidRPr="00587852" w:rsidRDefault="00D4143E" w:rsidP="009113E8">
            <w:pPr>
              <w:pStyle w:val="ListParagraph"/>
              <w:numPr>
                <w:ilvl w:val="0"/>
                <w:numId w:val="43"/>
              </w:numPr>
              <w:spacing w:before="100" w:beforeAutospacing="1" w:after="100" w:afterAutospacing="1"/>
            </w:pPr>
            <w:r w:rsidRPr="004E162E">
              <w:t xml:space="preserve">at least </w:t>
            </w:r>
            <w:r w:rsidRPr="00587852">
              <w:t xml:space="preserve">2 high-powered prescriptions </w:t>
            </w:r>
            <w:r w:rsidRPr="004E162E">
              <w:t>above +/-6.00D</w:t>
            </w:r>
          </w:p>
          <w:p w14:paraId="1A95AB4E" w14:textId="77777777" w:rsidR="00D4143E" w:rsidRPr="00587852" w:rsidRDefault="00D4143E" w:rsidP="009113E8">
            <w:pPr>
              <w:pStyle w:val="ListParagraph"/>
              <w:numPr>
                <w:ilvl w:val="0"/>
                <w:numId w:val="43"/>
              </w:numPr>
              <w:spacing w:after="120"/>
            </w:pPr>
            <w:r w:rsidRPr="00587852">
              <w:t>at least 2 prescriptions involving prism correction for visual alignment needs</w:t>
            </w:r>
          </w:p>
          <w:p w14:paraId="1D2617C4" w14:textId="22CB4597" w:rsidR="00D4143E" w:rsidRPr="00587852" w:rsidRDefault="00D4143E" w:rsidP="009113E8">
            <w:pPr>
              <w:pStyle w:val="ListParagraph"/>
              <w:numPr>
                <w:ilvl w:val="0"/>
                <w:numId w:val="43"/>
              </w:numPr>
              <w:spacing w:after="120"/>
            </w:pPr>
            <w:r w:rsidRPr="00587852">
              <w:t>at least 3 prescriptions for myopia control for children of different ages</w:t>
            </w:r>
          </w:p>
          <w:p w14:paraId="2F33DC91" w14:textId="3599C269" w:rsidR="23858AD6" w:rsidRDefault="0019663A" w:rsidP="00153D35">
            <w:pPr>
              <w:pStyle w:val="ListParagraph"/>
              <w:numPr>
                <w:ilvl w:val="0"/>
                <w:numId w:val="20"/>
              </w:numPr>
              <w:spacing w:after="120"/>
            </w:pPr>
            <w:r>
              <w:t>f</w:t>
            </w:r>
            <w:r w:rsidR="000C1108" w:rsidRPr="000C1108">
              <w:t>itted frame and measured vertex distance</w:t>
            </w:r>
            <w:r w:rsidR="000C1108">
              <w:t xml:space="preserve"> </w:t>
            </w:r>
            <w:r w:rsidR="2DFBD45A">
              <w:t xml:space="preserve">and accurately calculated </w:t>
            </w:r>
            <w:r w:rsidR="007E37E4">
              <w:t>any necessary</w:t>
            </w:r>
            <w:r w:rsidR="2DFBD45A">
              <w:t xml:space="preserve"> compensation for precise lens ordering</w:t>
            </w:r>
          </w:p>
          <w:p w14:paraId="778A15E3" w14:textId="47DE877D" w:rsidR="00BD4555" w:rsidRPr="00B8309D" w:rsidRDefault="0019663A" w:rsidP="009113E8">
            <w:pPr>
              <w:pStyle w:val="ListParagraph"/>
              <w:numPr>
                <w:ilvl w:val="0"/>
                <w:numId w:val="20"/>
              </w:numPr>
            </w:pPr>
            <w:r>
              <w:t>v</w:t>
            </w:r>
            <w:r w:rsidR="00295CE2">
              <w:t>erified the completed spectacles for all seven clients, ensuring correct fit and optimal visual performance</w:t>
            </w:r>
          </w:p>
        </w:tc>
      </w:tr>
      <w:tr w:rsidR="00BD4555" w:rsidRPr="00B8309D" w14:paraId="30F7CD63" w14:textId="77777777" w:rsidTr="47C3E04D">
        <w:trPr>
          <w:trHeight w:val="1417"/>
        </w:trPr>
        <w:tc>
          <w:tcPr>
            <w:tcW w:w="2967" w:type="dxa"/>
            <w:tcBorders>
              <w:top w:val="single" w:sz="4" w:space="0" w:color="181717"/>
              <w:left w:val="single" w:sz="4" w:space="0" w:color="181717"/>
              <w:bottom w:val="single" w:sz="4" w:space="0" w:color="181717"/>
              <w:right w:val="single" w:sz="4" w:space="0" w:color="181717"/>
            </w:tcBorders>
            <w:hideMark/>
          </w:tcPr>
          <w:p w14:paraId="3E251A85" w14:textId="50AE87C8" w:rsidR="00BD4555" w:rsidRPr="00B8309D" w:rsidRDefault="00BD4555" w:rsidP="00587852">
            <w:pPr>
              <w:spacing w:after="120"/>
            </w:pPr>
            <w:r w:rsidRPr="00B8309D">
              <w:rPr>
                <w:b/>
              </w:rPr>
              <w:t>Knowledge evidence</w:t>
            </w:r>
          </w:p>
        </w:tc>
        <w:tc>
          <w:tcPr>
            <w:tcW w:w="6379" w:type="dxa"/>
            <w:tcBorders>
              <w:top w:val="single" w:sz="4" w:space="0" w:color="181717"/>
              <w:left w:val="single" w:sz="4" w:space="0" w:color="181717"/>
              <w:bottom w:val="single" w:sz="4" w:space="0" w:color="181717"/>
              <w:right w:val="single" w:sz="4" w:space="0" w:color="181717"/>
            </w:tcBorders>
            <w:hideMark/>
          </w:tcPr>
          <w:p w14:paraId="1E22190D" w14:textId="23568F04" w:rsidR="00BD4555" w:rsidRPr="00B8309D" w:rsidRDefault="287B8601" w:rsidP="34FD0DF7">
            <w:pPr>
              <w:spacing w:after="120"/>
            </w:pPr>
            <w:r>
              <w:t xml:space="preserve">The candidate must be able to demonstrate essential knowledge required to effectively complete tasks outlined in elements and performance criteria of this unit, manage tasks and manage </w:t>
            </w:r>
            <w:r>
              <w:lastRenderedPageBreak/>
              <w:t>contingencies in the context of the work role. This includes knowledge of:</w:t>
            </w:r>
          </w:p>
          <w:p w14:paraId="67286293" w14:textId="39E32CE6" w:rsidR="00BD4555" w:rsidRPr="00B8309D" w:rsidRDefault="287B8601" w:rsidP="34FD0DF7">
            <w:pPr>
              <w:pStyle w:val="ListParagraph"/>
              <w:numPr>
                <w:ilvl w:val="0"/>
                <w:numId w:val="13"/>
              </w:numPr>
              <w:spacing w:after="120"/>
            </w:pPr>
            <w:r>
              <w:t>legal and ethical considerations for dispensing optical advice to clients</w:t>
            </w:r>
            <w:r w:rsidR="00587852">
              <w:t>, including</w:t>
            </w:r>
            <w:r>
              <w:t>:</w:t>
            </w:r>
          </w:p>
          <w:p w14:paraId="6C86078B" w14:textId="1CECC1CB" w:rsidR="00BD4555" w:rsidRPr="00B8309D" w:rsidRDefault="287B8601" w:rsidP="34FD0DF7">
            <w:pPr>
              <w:pStyle w:val="ListParagraph"/>
              <w:numPr>
                <w:ilvl w:val="0"/>
                <w:numId w:val="14"/>
              </w:numPr>
              <w:spacing w:after="120"/>
            </w:pPr>
            <w:r>
              <w:t>duty of care</w:t>
            </w:r>
          </w:p>
          <w:p w14:paraId="28762DE8" w14:textId="7F0EE189" w:rsidR="00BD4555" w:rsidRPr="00B8309D" w:rsidRDefault="287B8601" w:rsidP="34FD0DF7">
            <w:pPr>
              <w:pStyle w:val="ListParagraph"/>
              <w:numPr>
                <w:ilvl w:val="0"/>
                <w:numId w:val="14"/>
              </w:numPr>
              <w:spacing w:after="120"/>
            </w:pPr>
            <w:r>
              <w:t>informed consent</w:t>
            </w:r>
          </w:p>
          <w:p w14:paraId="3EED431E" w14:textId="3B56258B" w:rsidR="00BD4555" w:rsidRPr="00B8309D" w:rsidRDefault="287B8601" w:rsidP="34FD0DF7">
            <w:pPr>
              <w:pStyle w:val="ListParagraph"/>
              <w:numPr>
                <w:ilvl w:val="0"/>
                <w:numId w:val="14"/>
              </w:numPr>
              <w:spacing w:after="120"/>
            </w:pPr>
            <w:r>
              <w:t>privacy, confidentiality and disclosure</w:t>
            </w:r>
          </w:p>
          <w:p w14:paraId="0DA82CE4" w14:textId="10CB43FF" w:rsidR="00BD4555" w:rsidRPr="00B8309D" w:rsidRDefault="287B8601" w:rsidP="34FD0DF7">
            <w:pPr>
              <w:pStyle w:val="ListParagraph"/>
              <w:numPr>
                <w:ilvl w:val="0"/>
                <w:numId w:val="14"/>
              </w:numPr>
              <w:spacing w:after="120"/>
            </w:pPr>
            <w:r>
              <w:t>records management</w:t>
            </w:r>
          </w:p>
          <w:p w14:paraId="497458E4" w14:textId="24AB5826" w:rsidR="00BD4555" w:rsidRPr="00B8309D" w:rsidRDefault="287B8601" w:rsidP="34FD0DF7">
            <w:pPr>
              <w:pStyle w:val="ListParagraph"/>
              <w:numPr>
                <w:ilvl w:val="0"/>
                <w:numId w:val="14"/>
              </w:numPr>
              <w:spacing w:after="120"/>
            </w:pPr>
            <w:r>
              <w:t>work role boundaries – responsibilities and limitations</w:t>
            </w:r>
          </w:p>
          <w:p w14:paraId="3047339D" w14:textId="6288B594" w:rsidR="00BD4555" w:rsidRDefault="287B8601" w:rsidP="34FD0DF7">
            <w:pPr>
              <w:pStyle w:val="ListParagraph"/>
              <w:numPr>
                <w:ilvl w:val="0"/>
                <w:numId w:val="14"/>
              </w:numPr>
              <w:spacing w:after="120"/>
            </w:pPr>
            <w:r>
              <w:t>work health and safety</w:t>
            </w:r>
          </w:p>
          <w:p w14:paraId="7C56F5CA" w14:textId="20B3B6D0" w:rsidR="007F6A97" w:rsidRPr="00B8309D" w:rsidRDefault="007F6A97" w:rsidP="34FD0DF7">
            <w:pPr>
              <w:pStyle w:val="ListParagraph"/>
              <w:numPr>
                <w:ilvl w:val="0"/>
                <w:numId w:val="14"/>
              </w:numPr>
              <w:spacing w:after="120"/>
            </w:pPr>
            <w:r>
              <w:t>infection control and hygiene</w:t>
            </w:r>
          </w:p>
          <w:p w14:paraId="6D6653FB" w14:textId="77777777" w:rsidR="007F6A97" w:rsidRPr="00EB3B7E" w:rsidRDefault="007F6A97" w:rsidP="007F6A97">
            <w:pPr>
              <w:pStyle w:val="ListParagraph"/>
              <w:numPr>
                <w:ilvl w:val="0"/>
                <w:numId w:val="17"/>
              </w:numPr>
              <w:spacing w:after="120"/>
            </w:pPr>
            <w:r w:rsidRPr="00EB3B7E">
              <w:t>organisational procedures, including:</w:t>
            </w:r>
          </w:p>
          <w:p w14:paraId="09B0BB40" w14:textId="77777777" w:rsidR="007F6A97" w:rsidRPr="00EB3B7E" w:rsidRDefault="007F6A97" w:rsidP="009113E8">
            <w:pPr>
              <w:pStyle w:val="ListParagraph"/>
              <w:numPr>
                <w:ilvl w:val="1"/>
                <w:numId w:val="14"/>
              </w:numPr>
              <w:spacing w:after="120"/>
              <w:ind w:left="1051"/>
            </w:pPr>
            <w:r w:rsidRPr="00EB3B7E">
              <w:t>dispensing</w:t>
            </w:r>
          </w:p>
          <w:p w14:paraId="5C0C2B7D" w14:textId="77777777" w:rsidR="007F6A97" w:rsidRPr="00EB3B7E" w:rsidRDefault="007F6A97" w:rsidP="009113E8">
            <w:pPr>
              <w:pStyle w:val="ListParagraph"/>
              <w:numPr>
                <w:ilvl w:val="1"/>
                <w:numId w:val="14"/>
              </w:numPr>
              <w:spacing w:after="120"/>
              <w:ind w:left="1051"/>
            </w:pPr>
            <w:r w:rsidRPr="00EB3B7E">
              <w:t>financial transaction processing</w:t>
            </w:r>
          </w:p>
          <w:p w14:paraId="59ED3ED0" w14:textId="77777777" w:rsidR="007F6A97" w:rsidRPr="00EB3B7E" w:rsidRDefault="007F6A97" w:rsidP="009113E8">
            <w:pPr>
              <w:pStyle w:val="ListParagraph"/>
              <w:numPr>
                <w:ilvl w:val="1"/>
                <w:numId w:val="14"/>
              </w:numPr>
              <w:spacing w:after="120"/>
              <w:ind w:left="1051"/>
            </w:pPr>
            <w:r w:rsidRPr="00EB3B7E">
              <w:t>rebate documentation requirements</w:t>
            </w:r>
          </w:p>
          <w:p w14:paraId="7D8F9AAF" w14:textId="77777777" w:rsidR="007F6A97" w:rsidRPr="00EB3B7E" w:rsidRDefault="007F6A97" w:rsidP="009113E8">
            <w:pPr>
              <w:pStyle w:val="ListParagraph"/>
              <w:numPr>
                <w:ilvl w:val="1"/>
                <w:numId w:val="14"/>
              </w:numPr>
              <w:spacing w:after="120"/>
              <w:ind w:left="1051"/>
            </w:pPr>
            <w:r w:rsidRPr="00EB3B7E">
              <w:t>record management</w:t>
            </w:r>
          </w:p>
          <w:p w14:paraId="092E25B6" w14:textId="77777777" w:rsidR="007F6A97" w:rsidRPr="00EB3B7E" w:rsidRDefault="007F6A97" w:rsidP="009113E8">
            <w:pPr>
              <w:pStyle w:val="ListParagraph"/>
              <w:numPr>
                <w:ilvl w:val="1"/>
                <w:numId w:val="14"/>
              </w:numPr>
              <w:spacing w:after="120"/>
              <w:ind w:left="1051"/>
            </w:pPr>
            <w:r w:rsidRPr="00EB3B7E">
              <w:t>client follow-up protocols</w:t>
            </w:r>
          </w:p>
          <w:p w14:paraId="07531FB1" w14:textId="3C92E79D" w:rsidR="007F6A97" w:rsidRPr="00AB41B1" w:rsidRDefault="007F6A97" w:rsidP="009113E8">
            <w:pPr>
              <w:pStyle w:val="ListParagraph"/>
              <w:numPr>
                <w:ilvl w:val="1"/>
                <w:numId w:val="14"/>
              </w:numPr>
              <w:ind w:left="1051"/>
            </w:pPr>
            <w:r w:rsidRPr="00EB3B7E">
              <w:t>referrals</w:t>
            </w:r>
          </w:p>
          <w:p w14:paraId="13D95F3D" w14:textId="4022C798" w:rsidR="00BD4555" w:rsidRPr="00B8309D" w:rsidRDefault="287B8601" w:rsidP="34FD0DF7">
            <w:pPr>
              <w:pStyle w:val="ListParagraph"/>
              <w:numPr>
                <w:ilvl w:val="0"/>
                <w:numId w:val="12"/>
              </w:numPr>
              <w:spacing w:after="120"/>
            </w:pPr>
            <w:r>
              <w:t xml:space="preserve">requirements of dispensing spectacles to clients with special or complex needs, </w:t>
            </w:r>
            <w:r w:rsidRPr="00436119">
              <w:t>including</w:t>
            </w:r>
            <w:r w:rsidR="003F400F">
              <w:t>:</w:t>
            </w:r>
          </w:p>
          <w:p w14:paraId="338EF36A" w14:textId="29D31BBB" w:rsidR="00BD4555" w:rsidRDefault="287B8601" w:rsidP="34FD0DF7">
            <w:pPr>
              <w:pStyle w:val="ListParagraph"/>
              <w:numPr>
                <w:ilvl w:val="0"/>
                <w:numId w:val="14"/>
              </w:numPr>
              <w:spacing w:after="120"/>
            </w:pPr>
            <w:r w:rsidRPr="00D47548">
              <w:t xml:space="preserve">low vision, what it is, and aids </w:t>
            </w:r>
            <w:r w:rsidR="003F400F">
              <w:t xml:space="preserve">that </w:t>
            </w:r>
            <w:r w:rsidRPr="00D47548">
              <w:t>assist</w:t>
            </w:r>
          </w:p>
          <w:p w14:paraId="756F9983" w14:textId="135F98B6" w:rsidR="003F1236" w:rsidRDefault="003F1236" w:rsidP="34FD0DF7">
            <w:pPr>
              <w:pStyle w:val="ListParagraph"/>
              <w:numPr>
                <w:ilvl w:val="0"/>
                <w:numId w:val="14"/>
              </w:numPr>
              <w:spacing w:after="120"/>
            </w:pPr>
            <w:r>
              <w:t>commonly occurring problems</w:t>
            </w:r>
            <w:r w:rsidR="009E5041">
              <w:t xml:space="preserve"> in a dispensing situation and possible solutions</w:t>
            </w:r>
          </w:p>
          <w:p w14:paraId="49611F5F" w14:textId="22DB9C0B" w:rsidR="003F1236" w:rsidRPr="00D47548" w:rsidRDefault="009E5041" w:rsidP="00A525C6">
            <w:pPr>
              <w:pStyle w:val="ListParagraph"/>
              <w:numPr>
                <w:ilvl w:val="0"/>
                <w:numId w:val="14"/>
              </w:numPr>
              <w:spacing w:after="120"/>
            </w:pPr>
            <w:r>
              <w:t>action to be taken</w:t>
            </w:r>
            <w:r w:rsidR="00A525C6">
              <w:t xml:space="preserve"> according to prescription requirements and the needs of the client</w:t>
            </w:r>
          </w:p>
          <w:p w14:paraId="2ED9C1A4" w14:textId="5DFE13EE" w:rsidR="00BD4555" w:rsidRPr="00B8309D" w:rsidRDefault="287B8601" w:rsidP="34FD0DF7">
            <w:pPr>
              <w:pStyle w:val="ListParagraph"/>
              <w:numPr>
                <w:ilvl w:val="0"/>
                <w:numId w:val="11"/>
              </w:numPr>
              <w:spacing w:after="120"/>
            </w:pPr>
            <w:r>
              <w:t>types of atypical prescriptions</w:t>
            </w:r>
            <w:r w:rsidR="003F400F">
              <w:t xml:space="preserve"> and</w:t>
            </w:r>
            <w:r>
              <w:t xml:space="preserve"> how to interpret and transpose them, including:</w:t>
            </w:r>
          </w:p>
          <w:p w14:paraId="13066EF4" w14:textId="1A6AC17D" w:rsidR="00BD4555" w:rsidRPr="00B8309D" w:rsidRDefault="287B8601" w:rsidP="34FD0DF7">
            <w:pPr>
              <w:pStyle w:val="ListParagraph"/>
              <w:numPr>
                <w:ilvl w:val="0"/>
                <w:numId w:val="14"/>
              </w:numPr>
              <w:spacing w:after="120"/>
            </w:pPr>
            <w:r>
              <w:t>anisometropia</w:t>
            </w:r>
          </w:p>
          <w:p w14:paraId="65202FE3" w14:textId="24814057" w:rsidR="00BD4555" w:rsidRPr="00B8309D" w:rsidRDefault="287B8601" w:rsidP="34FD0DF7">
            <w:pPr>
              <w:pStyle w:val="ListParagraph"/>
              <w:numPr>
                <w:ilvl w:val="0"/>
                <w:numId w:val="14"/>
              </w:numPr>
              <w:spacing w:after="120"/>
            </w:pPr>
            <w:r>
              <w:t>aphakia</w:t>
            </w:r>
          </w:p>
          <w:p w14:paraId="19DCB336" w14:textId="2DE4D674" w:rsidR="00BD4555" w:rsidRPr="00B8309D" w:rsidRDefault="287B8601" w:rsidP="34FD0DF7">
            <w:pPr>
              <w:pStyle w:val="ListParagraph"/>
              <w:numPr>
                <w:ilvl w:val="0"/>
                <w:numId w:val="14"/>
              </w:numPr>
              <w:spacing w:after="120"/>
            </w:pPr>
            <w:r>
              <w:t>high ametropia</w:t>
            </w:r>
          </w:p>
          <w:p w14:paraId="4553FE3C" w14:textId="64241411" w:rsidR="00BD4555" w:rsidRPr="00B8309D" w:rsidRDefault="287B8601" w:rsidP="34FD0DF7">
            <w:pPr>
              <w:pStyle w:val="ListParagraph"/>
              <w:numPr>
                <w:ilvl w:val="0"/>
                <w:numId w:val="14"/>
              </w:numPr>
              <w:spacing w:after="120"/>
            </w:pPr>
            <w:r>
              <w:t>prism</w:t>
            </w:r>
          </w:p>
          <w:p w14:paraId="70EDE89D" w14:textId="774F8BAA" w:rsidR="00BD4555" w:rsidRPr="00B8309D" w:rsidRDefault="55EDD9C1" w:rsidP="34FD0DF7">
            <w:pPr>
              <w:pStyle w:val="ListParagraph"/>
              <w:numPr>
                <w:ilvl w:val="0"/>
                <w:numId w:val="10"/>
              </w:numPr>
              <w:spacing w:after="120"/>
            </w:pPr>
            <w:r>
              <w:t xml:space="preserve">features and capabilities </w:t>
            </w:r>
            <w:r w:rsidRPr="00587852">
              <w:t xml:space="preserve">of </w:t>
            </w:r>
            <w:r w:rsidR="0109011C" w:rsidRPr="00587852">
              <w:t xml:space="preserve">high-powered </w:t>
            </w:r>
            <w:r w:rsidRPr="00587852">
              <w:t>lenses</w:t>
            </w:r>
            <w:r w:rsidR="00587852">
              <w:t>,</w:t>
            </w:r>
            <w:r>
              <w:t xml:space="preserve"> including:</w:t>
            </w:r>
          </w:p>
          <w:p w14:paraId="12F0F8C0" w14:textId="3290663C" w:rsidR="00BD4555" w:rsidRPr="00B8309D" w:rsidRDefault="287B8601" w:rsidP="34FD0DF7">
            <w:pPr>
              <w:pStyle w:val="ListParagraph"/>
              <w:numPr>
                <w:ilvl w:val="0"/>
                <w:numId w:val="14"/>
              </w:numPr>
              <w:spacing w:after="120"/>
            </w:pPr>
            <w:r>
              <w:t>aspheric lens design</w:t>
            </w:r>
          </w:p>
          <w:p w14:paraId="154C9AB3" w14:textId="41AE02C7" w:rsidR="00BD4555" w:rsidRPr="00B8309D" w:rsidRDefault="287B8601" w:rsidP="34FD0DF7">
            <w:pPr>
              <w:pStyle w:val="ListParagraph"/>
              <w:numPr>
                <w:ilvl w:val="0"/>
                <w:numId w:val="14"/>
              </w:numPr>
              <w:spacing w:after="120"/>
            </w:pPr>
            <w:r>
              <w:t>centring</w:t>
            </w:r>
          </w:p>
          <w:p w14:paraId="1B11511A" w14:textId="4149C17E" w:rsidR="00BD4555" w:rsidRPr="00B8309D" w:rsidRDefault="287B8601" w:rsidP="34FD0DF7">
            <w:pPr>
              <w:pStyle w:val="ListParagraph"/>
              <w:numPr>
                <w:ilvl w:val="0"/>
                <w:numId w:val="14"/>
              </w:numPr>
              <w:spacing w:after="120"/>
            </w:pPr>
            <w:r>
              <w:t>compensating for vertex distance change</w:t>
            </w:r>
          </w:p>
          <w:p w14:paraId="3D4D8442" w14:textId="4BAD5619" w:rsidR="00BD4555" w:rsidRPr="00B8309D" w:rsidRDefault="287B8601" w:rsidP="34FD0DF7">
            <w:pPr>
              <w:pStyle w:val="ListParagraph"/>
              <w:numPr>
                <w:ilvl w:val="0"/>
                <w:numId w:val="14"/>
              </w:numPr>
              <w:spacing w:after="120"/>
            </w:pPr>
            <w:r>
              <w:t>edging</w:t>
            </w:r>
            <w:r w:rsidR="00587852">
              <w:t xml:space="preserve"> and </w:t>
            </w:r>
            <w:r>
              <w:t>bevelling profile</w:t>
            </w:r>
          </w:p>
          <w:p w14:paraId="185BC9A6" w14:textId="7D343D09" w:rsidR="00BD4555" w:rsidRPr="00B8309D" w:rsidRDefault="287B8601" w:rsidP="34FD0DF7">
            <w:pPr>
              <w:pStyle w:val="ListParagraph"/>
              <w:numPr>
                <w:ilvl w:val="0"/>
                <w:numId w:val="14"/>
              </w:numPr>
              <w:spacing w:after="120"/>
            </w:pPr>
            <w:r>
              <w:t>full field lens design</w:t>
            </w:r>
          </w:p>
          <w:p w14:paraId="4C3B5898" w14:textId="50DA48F8" w:rsidR="00BD4555" w:rsidRPr="00B8309D" w:rsidRDefault="287B8601" w:rsidP="34FD0DF7">
            <w:pPr>
              <w:pStyle w:val="ListParagraph"/>
              <w:numPr>
                <w:ilvl w:val="0"/>
                <w:numId w:val="14"/>
              </w:numPr>
              <w:spacing w:after="120"/>
            </w:pPr>
            <w:r>
              <w:t xml:space="preserve">general problems associated with dispensing </w:t>
            </w:r>
            <w:r w:rsidRPr="007965A6">
              <w:t>aphakic</w:t>
            </w:r>
            <w:r>
              <w:t xml:space="preserve"> lenses including jack-in-the-box effect and ring scotoma</w:t>
            </w:r>
          </w:p>
          <w:p w14:paraId="2AA47D8C" w14:textId="57F3F770" w:rsidR="00BD4555" w:rsidRPr="00B8309D" w:rsidRDefault="287B8601" w:rsidP="34FD0DF7">
            <w:pPr>
              <w:pStyle w:val="ListParagraph"/>
              <w:numPr>
                <w:ilvl w:val="0"/>
                <w:numId w:val="14"/>
              </w:numPr>
              <w:spacing w:after="120"/>
            </w:pPr>
            <w:r>
              <w:t>lenticular designs</w:t>
            </w:r>
          </w:p>
          <w:p w14:paraId="7209300F" w14:textId="3146845A" w:rsidR="00BD4555" w:rsidRPr="00B8309D" w:rsidRDefault="287B8601" w:rsidP="34FD0DF7">
            <w:pPr>
              <w:pStyle w:val="ListParagraph"/>
              <w:numPr>
                <w:ilvl w:val="0"/>
                <w:numId w:val="9"/>
              </w:numPr>
              <w:spacing w:after="120"/>
            </w:pPr>
            <w:r>
              <w:t>field of view and its impact on atypical dispensing, including:</w:t>
            </w:r>
          </w:p>
          <w:p w14:paraId="547197E0" w14:textId="0DB1DC19" w:rsidR="00BD4555" w:rsidRPr="00B8309D" w:rsidRDefault="287B8601" w:rsidP="34FD0DF7">
            <w:pPr>
              <w:pStyle w:val="ListParagraph"/>
              <w:numPr>
                <w:ilvl w:val="0"/>
                <w:numId w:val="14"/>
              </w:numPr>
              <w:spacing w:after="120"/>
            </w:pPr>
            <w:r>
              <w:t>apparent versus real</w:t>
            </w:r>
          </w:p>
          <w:p w14:paraId="5145230F" w14:textId="6B3B3269" w:rsidR="00BD4555" w:rsidRPr="00B8309D" w:rsidRDefault="287B8601" w:rsidP="34FD0DF7">
            <w:pPr>
              <w:pStyle w:val="ListParagraph"/>
              <w:numPr>
                <w:ilvl w:val="0"/>
                <w:numId w:val="14"/>
              </w:numPr>
              <w:spacing w:after="120"/>
            </w:pPr>
            <w:r>
              <w:t>aspheric lenses</w:t>
            </w:r>
          </w:p>
          <w:p w14:paraId="6B95FF6B" w14:textId="02D50516" w:rsidR="00BD4555" w:rsidRPr="00B8309D" w:rsidRDefault="287B8601" w:rsidP="34FD0DF7">
            <w:pPr>
              <w:pStyle w:val="ListParagraph"/>
              <w:numPr>
                <w:ilvl w:val="0"/>
                <w:numId w:val="14"/>
              </w:numPr>
              <w:spacing w:after="120"/>
            </w:pPr>
            <w:r>
              <w:t>calculations</w:t>
            </w:r>
          </w:p>
          <w:p w14:paraId="188BC5AC" w14:textId="6C7F07DE" w:rsidR="00BD4555" w:rsidRPr="00B8309D" w:rsidRDefault="287B8601" w:rsidP="34FD0DF7">
            <w:pPr>
              <w:pStyle w:val="ListParagraph"/>
              <w:numPr>
                <w:ilvl w:val="0"/>
                <w:numId w:val="14"/>
              </w:numPr>
              <w:spacing w:after="120"/>
            </w:pPr>
            <w:r>
              <w:lastRenderedPageBreak/>
              <w:t>high minus corrections</w:t>
            </w:r>
          </w:p>
          <w:p w14:paraId="65D1F4AB" w14:textId="300E2A19" w:rsidR="00BD4555" w:rsidRPr="00B8309D" w:rsidRDefault="287B8601" w:rsidP="34FD0DF7">
            <w:pPr>
              <w:pStyle w:val="ListParagraph"/>
              <w:numPr>
                <w:ilvl w:val="0"/>
                <w:numId w:val="14"/>
              </w:numPr>
              <w:spacing w:after="120"/>
            </w:pPr>
            <w:r>
              <w:t>high plus corrections</w:t>
            </w:r>
          </w:p>
          <w:p w14:paraId="1733E374" w14:textId="2430DB0C" w:rsidR="00BD4555" w:rsidRPr="007965A6" w:rsidRDefault="287B8601" w:rsidP="34FD0DF7">
            <w:pPr>
              <w:pStyle w:val="ListParagraph"/>
              <w:numPr>
                <w:ilvl w:val="0"/>
                <w:numId w:val="8"/>
              </w:numPr>
              <w:spacing w:after="120"/>
            </w:pPr>
            <w:r w:rsidRPr="007965A6">
              <w:t>features of high ametropia</w:t>
            </w:r>
            <w:r w:rsidR="00587852">
              <w:t>,</w:t>
            </w:r>
            <w:r w:rsidRPr="007965A6">
              <w:t xml:space="preserve"> including:</w:t>
            </w:r>
          </w:p>
          <w:p w14:paraId="5CE9AB0F" w14:textId="1942D86B" w:rsidR="00BD4555" w:rsidRPr="007965A6" w:rsidRDefault="287B8601" w:rsidP="34FD0DF7">
            <w:pPr>
              <w:pStyle w:val="ListParagraph"/>
              <w:numPr>
                <w:ilvl w:val="0"/>
                <w:numId w:val="14"/>
              </w:numPr>
              <w:spacing w:after="120"/>
            </w:pPr>
            <w:r w:rsidRPr="007965A6">
              <w:t>compensated surface power</w:t>
            </w:r>
          </w:p>
          <w:p w14:paraId="6DA37597" w14:textId="15CBECD2" w:rsidR="00BD4555" w:rsidRPr="007965A6" w:rsidRDefault="287B8601" w:rsidP="34FD0DF7">
            <w:pPr>
              <w:pStyle w:val="ListParagraph"/>
              <w:numPr>
                <w:ilvl w:val="0"/>
                <w:numId w:val="14"/>
              </w:numPr>
              <w:spacing w:after="120"/>
            </w:pPr>
            <w:r w:rsidRPr="007965A6">
              <w:t>corrections</w:t>
            </w:r>
          </w:p>
          <w:p w14:paraId="48248C5F" w14:textId="166E9713" w:rsidR="00BD4555" w:rsidRPr="009113E8" w:rsidRDefault="287B8601" w:rsidP="005E6694">
            <w:pPr>
              <w:pStyle w:val="ListParagraph"/>
              <w:numPr>
                <w:ilvl w:val="0"/>
                <w:numId w:val="14"/>
              </w:numPr>
              <w:spacing w:after="120"/>
              <w:rPr>
                <w:strike/>
              </w:rPr>
            </w:pPr>
            <w:r w:rsidRPr="007965A6">
              <w:t>prescription requirements and constraints</w:t>
            </w:r>
          </w:p>
          <w:p w14:paraId="30BD5FF3" w14:textId="48B02850" w:rsidR="00BD4555" w:rsidRPr="007965A6" w:rsidRDefault="287B8601" w:rsidP="34FD0DF7">
            <w:pPr>
              <w:pStyle w:val="ListParagraph"/>
              <w:numPr>
                <w:ilvl w:val="0"/>
                <w:numId w:val="14"/>
              </w:numPr>
              <w:spacing w:after="120"/>
            </w:pPr>
            <w:r w:rsidRPr="007965A6">
              <w:t>types</w:t>
            </w:r>
          </w:p>
          <w:p w14:paraId="3B62271F" w14:textId="0F16B179" w:rsidR="00BD4555" w:rsidRPr="009113E8" w:rsidRDefault="287B8601" w:rsidP="009113E8">
            <w:pPr>
              <w:pStyle w:val="ListParagraph"/>
              <w:numPr>
                <w:ilvl w:val="0"/>
                <w:numId w:val="5"/>
              </w:numPr>
              <w:spacing w:after="120"/>
              <w:rPr>
                <w:strike/>
              </w:rPr>
            </w:pPr>
            <w:r w:rsidRPr="007965A6">
              <w:t xml:space="preserve">ways to respond to </w:t>
            </w:r>
            <w:proofErr w:type="spellStart"/>
            <w:r w:rsidRPr="007965A6">
              <w:t>aniso</w:t>
            </w:r>
            <w:proofErr w:type="spellEnd"/>
            <w:r w:rsidRPr="007965A6">
              <w:t xml:space="preserve"> and antimetropia</w:t>
            </w:r>
            <w:r w:rsidR="00587852">
              <w:t>,</w:t>
            </w:r>
            <w:r w:rsidRPr="007965A6">
              <w:t xml:space="preserve"> including:</w:t>
            </w:r>
          </w:p>
          <w:p w14:paraId="6E94C6CC" w14:textId="0C9E377F" w:rsidR="00BD4555" w:rsidRPr="007965A6" w:rsidRDefault="287B8601" w:rsidP="34FD0DF7">
            <w:pPr>
              <w:pStyle w:val="ListParagraph"/>
              <w:numPr>
                <w:ilvl w:val="0"/>
                <w:numId w:val="14"/>
              </w:numPr>
              <w:spacing w:after="120"/>
            </w:pPr>
            <w:r w:rsidRPr="007965A6">
              <w:t>correcting vertical imbalance problems</w:t>
            </w:r>
          </w:p>
          <w:p w14:paraId="037E29C0" w14:textId="2F89E3B9" w:rsidR="00BD4555" w:rsidRPr="00B8309D" w:rsidRDefault="287B8601" w:rsidP="34FD0DF7">
            <w:pPr>
              <w:pStyle w:val="ListParagraph"/>
              <w:numPr>
                <w:ilvl w:val="0"/>
                <w:numId w:val="14"/>
              </w:numPr>
              <w:spacing w:after="120"/>
            </w:pPr>
            <w:r w:rsidRPr="007965A6">
              <w:t xml:space="preserve">effects of lens form </w:t>
            </w:r>
          </w:p>
          <w:p w14:paraId="6348D5DA" w14:textId="41CA4DF3" w:rsidR="00BD4555" w:rsidRPr="00B8309D" w:rsidRDefault="287B8601" w:rsidP="34FD0DF7">
            <w:pPr>
              <w:pStyle w:val="ListParagraph"/>
              <w:numPr>
                <w:ilvl w:val="0"/>
                <w:numId w:val="14"/>
              </w:numPr>
              <w:spacing w:after="120"/>
            </w:pPr>
            <w:r>
              <w:t>effects of thickness</w:t>
            </w:r>
          </w:p>
          <w:p w14:paraId="43D12B28" w14:textId="11AF7DFE" w:rsidR="00BD4555" w:rsidRPr="00F03A6B" w:rsidRDefault="287B8601" w:rsidP="34FD0DF7">
            <w:pPr>
              <w:pStyle w:val="ListParagraph"/>
              <w:numPr>
                <w:ilvl w:val="0"/>
                <w:numId w:val="14"/>
              </w:numPr>
              <w:spacing w:after="120"/>
            </w:pPr>
            <w:r w:rsidRPr="00F03A6B">
              <w:t>prism differential</w:t>
            </w:r>
          </w:p>
          <w:p w14:paraId="003B198F" w14:textId="30D189EE" w:rsidR="00BD4555" w:rsidRPr="00B8309D" w:rsidRDefault="287B8601" w:rsidP="34FD0DF7">
            <w:pPr>
              <w:pStyle w:val="ListParagraph"/>
              <w:numPr>
                <w:ilvl w:val="0"/>
                <w:numId w:val="4"/>
              </w:numPr>
              <w:spacing w:after="120"/>
            </w:pPr>
            <w:r>
              <w:t>features of spectacle magnification</w:t>
            </w:r>
            <w:r w:rsidR="00587852">
              <w:t>,</w:t>
            </w:r>
            <w:r>
              <w:t xml:space="preserve"> including:</w:t>
            </w:r>
          </w:p>
          <w:p w14:paraId="7C1E2F70" w14:textId="4CF0D8A2" w:rsidR="00BD4555" w:rsidRPr="00816690" w:rsidRDefault="287B8601" w:rsidP="34FD0DF7">
            <w:pPr>
              <w:pStyle w:val="ListParagraph"/>
              <w:numPr>
                <w:ilvl w:val="0"/>
                <w:numId w:val="14"/>
              </w:numPr>
              <w:spacing w:after="120"/>
            </w:pPr>
            <w:r w:rsidRPr="00816690">
              <w:t>effects on visual acuity</w:t>
            </w:r>
          </w:p>
          <w:p w14:paraId="6BE9320E" w14:textId="1B53EC7D" w:rsidR="00BD4555" w:rsidRPr="00816690" w:rsidRDefault="287B8601" w:rsidP="34FD0DF7">
            <w:pPr>
              <w:pStyle w:val="ListParagraph"/>
              <w:numPr>
                <w:ilvl w:val="0"/>
                <w:numId w:val="14"/>
              </w:numPr>
              <w:spacing w:after="120"/>
            </w:pPr>
            <w:r w:rsidRPr="00816690">
              <w:t>positive compared to negative lenses</w:t>
            </w:r>
          </w:p>
          <w:p w14:paraId="386888F2" w14:textId="77777777" w:rsidR="00BD4555" w:rsidRDefault="287B8601" w:rsidP="34FD0DF7">
            <w:pPr>
              <w:pStyle w:val="ListParagraph"/>
              <w:numPr>
                <w:ilvl w:val="0"/>
                <w:numId w:val="14"/>
              </w:numPr>
              <w:spacing w:after="120"/>
            </w:pPr>
            <w:r>
              <w:t>retinal image size</w:t>
            </w:r>
            <w:r w:rsidR="00BD4555">
              <w:t xml:space="preserve"> </w:t>
            </w:r>
          </w:p>
          <w:p w14:paraId="088A29C0" w14:textId="2B78B8AF" w:rsidR="005A5951" w:rsidRPr="00AB41B1" w:rsidRDefault="3879D45C" w:rsidP="4C035969">
            <w:pPr>
              <w:pStyle w:val="ListParagraph"/>
              <w:numPr>
                <w:ilvl w:val="0"/>
                <w:numId w:val="23"/>
              </w:numPr>
              <w:spacing w:after="120"/>
            </w:pPr>
            <w:r w:rsidRPr="002D2EF2">
              <w:t>hi</w:t>
            </w:r>
            <w:r>
              <w:t>gh minus lenses and negative lenticulars and how they are used, including:</w:t>
            </w:r>
          </w:p>
          <w:p w14:paraId="3117D654" w14:textId="04B25852" w:rsidR="00CD28CB" w:rsidRPr="00B650B7" w:rsidRDefault="20830F61" w:rsidP="4C035969">
            <w:pPr>
              <w:pStyle w:val="ListParagraph"/>
              <w:numPr>
                <w:ilvl w:val="0"/>
                <w:numId w:val="27"/>
              </w:numPr>
            </w:pPr>
            <w:r w:rsidRPr="009113E8">
              <w:t>centring</w:t>
            </w:r>
          </w:p>
          <w:p w14:paraId="010A2642" w14:textId="77777777" w:rsidR="0080561B" w:rsidRPr="009113E8" w:rsidRDefault="2C5B1BC0" w:rsidP="009113E8">
            <w:pPr>
              <w:pStyle w:val="ListParagraph"/>
              <w:numPr>
                <w:ilvl w:val="0"/>
                <w:numId w:val="27"/>
              </w:numPr>
            </w:pPr>
            <w:r w:rsidRPr="009113E8">
              <w:t>compensating for vertex distance change</w:t>
            </w:r>
          </w:p>
          <w:p w14:paraId="7D6A684C" w14:textId="77777777" w:rsidR="0080561B" w:rsidRPr="009113E8" w:rsidRDefault="2C5B1BC0" w:rsidP="009113E8">
            <w:pPr>
              <w:pStyle w:val="ListParagraph"/>
              <w:numPr>
                <w:ilvl w:val="0"/>
                <w:numId w:val="27"/>
              </w:numPr>
            </w:pPr>
            <w:r w:rsidRPr="009113E8">
              <w:t>dispensing high index materials</w:t>
            </w:r>
          </w:p>
          <w:p w14:paraId="2F449C56" w14:textId="36AB9007" w:rsidR="0080561B" w:rsidRPr="009113E8" w:rsidRDefault="2C5B1BC0" w:rsidP="009113E8">
            <w:pPr>
              <w:pStyle w:val="ListParagraph"/>
              <w:numPr>
                <w:ilvl w:val="0"/>
                <w:numId w:val="27"/>
              </w:numPr>
            </w:pPr>
            <w:r w:rsidRPr="009113E8">
              <w:t>high index materials</w:t>
            </w:r>
          </w:p>
          <w:p w14:paraId="048821EF" w14:textId="578196A8" w:rsidR="2B58CE5E" w:rsidRDefault="2B58CE5E" w:rsidP="16B8F956">
            <w:pPr>
              <w:pStyle w:val="ListParagraph"/>
              <w:numPr>
                <w:ilvl w:val="0"/>
                <w:numId w:val="27"/>
              </w:numPr>
            </w:pPr>
            <w:r>
              <w:t>lenticular types and designs</w:t>
            </w:r>
          </w:p>
          <w:p w14:paraId="39955624" w14:textId="4F21EE28" w:rsidR="00296C59" w:rsidRDefault="00296C59" w:rsidP="16B8F956">
            <w:pPr>
              <w:pStyle w:val="ListParagraph"/>
              <w:numPr>
                <w:ilvl w:val="0"/>
                <w:numId w:val="27"/>
              </w:numPr>
            </w:pPr>
            <w:r w:rsidRPr="00296C59">
              <w:t>surface reflections and the need for antireflection and multi-coatings</w:t>
            </w:r>
          </w:p>
          <w:p w14:paraId="6D73AD1C" w14:textId="7ABCC4EE" w:rsidR="00403407" w:rsidRPr="00AB41B1" w:rsidRDefault="000A5B7D" w:rsidP="00CA3505">
            <w:pPr>
              <w:pStyle w:val="ListParagraph"/>
              <w:numPr>
                <w:ilvl w:val="0"/>
                <w:numId w:val="23"/>
              </w:numPr>
              <w:spacing w:after="120"/>
            </w:pPr>
            <w:r w:rsidRPr="000A5B7D">
              <w:t>high prismatic corrections and how they are achieved, including:</w:t>
            </w:r>
          </w:p>
          <w:p w14:paraId="011DEC03" w14:textId="1030BE55" w:rsidR="00D31AD3" w:rsidRPr="009113E8" w:rsidRDefault="00587852" w:rsidP="009113E8">
            <w:pPr>
              <w:pStyle w:val="ListParagraph"/>
              <w:numPr>
                <w:ilvl w:val="0"/>
                <w:numId w:val="27"/>
              </w:numPr>
            </w:pPr>
            <w:proofErr w:type="spellStart"/>
            <w:r>
              <w:t>f</w:t>
            </w:r>
            <w:r w:rsidR="6B3F7E7B" w:rsidRPr="009113E8">
              <w:t>resnels</w:t>
            </w:r>
            <w:proofErr w:type="spellEnd"/>
            <w:r w:rsidR="6B3F7E7B" w:rsidRPr="009113E8">
              <w:t xml:space="preserve"> and their use</w:t>
            </w:r>
          </w:p>
          <w:p w14:paraId="73F3D6B9" w14:textId="77777777" w:rsidR="00D31AD3" w:rsidRPr="009113E8" w:rsidRDefault="00D31AD3" w:rsidP="009113E8">
            <w:pPr>
              <w:pStyle w:val="ListParagraph"/>
              <w:numPr>
                <w:ilvl w:val="0"/>
                <w:numId w:val="27"/>
              </w:numPr>
            </w:pPr>
            <w:r w:rsidRPr="009113E8">
              <w:t>high horizontal prism</w:t>
            </w:r>
          </w:p>
          <w:p w14:paraId="30C99770" w14:textId="6D6F3051" w:rsidR="00B650B7" w:rsidRPr="009113E8" w:rsidRDefault="00D31AD3" w:rsidP="009113E8">
            <w:pPr>
              <w:pStyle w:val="ListParagraph"/>
              <w:numPr>
                <w:ilvl w:val="0"/>
                <w:numId w:val="27"/>
              </w:numPr>
              <w:spacing w:after="120"/>
            </w:pPr>
            <w:r w:rsidRPr="009113E8">
              <w:t>high vertical prism</w:t>
            </w:r>
          </w:p>
          <w:p w14:paraId="430E9A11" w14:textId="719554E1" w:rsidR="00CA3505" w:rsidRPr="00CB73CF" w:rsidRDefault="00587852" w:rsidP="00CA3505">
            <w:pPr>
              <w:pStyle w:val="ListParagraph"/>
              <w:numPr>
                <w:ilvl w:val="0"/>
                <w:numId w:val="23"/>
              </w:numPr>
              <w:spacing w:after="120"/>
            </w:pPr>
            <w:r>
              <w:t>m</w:t>
            </w:r>
            <w:r w:rsidR="00CA3505" w:rsidRPr="00CB73CF">
              <w:t xml:space="preserve">yopia </w:t>
            </w:r>
            <w:r>
              <w:t>m</w:t>
            </w:r>
            <w:r w:rsidR="00CA3505" w:rsidRPr="00CB73CF">
              <w:t xml:space="preserve">anagement in </w:t>
            </w:r>
            <w:r>
              <w:t>o</w:t>
            </w:r>
            <w:r w:rsidR="00CA3505" w:rsidRPr="00CB73CF">
              <w:t>ptical</w:t>
            </w:r>
            <w:r>
              <w:t xml:space="preserve"> d</w:t>
            </w:r>
            <w:r w:rsidR="00CA3505" w:rsidRPr="00CB73CF">
              <w:t>ispensing</w:t>
            </w:r>
            <w:r>
              <w:t>, including:</w:t>
            </w:r>
          </w:p>
          <w:p w14:paraId="21E7493E" w14:textId="26CB609E" w:rsidR="00CA3505" w:rsidRPr="00CB73CF" w:rsidRDefault="00CB73CF" w:rsidP="009113E8">
            <w:pPr>
              <w:pStyle w:val="ListParagraph"/>
              <w:numPr>
                <w:ilvl w:val="0"/>
                <w:numId w:val="24"/>
              </w:numPr>
              <w:spacing w:after="120"/>
            </w:pPr>
            <w:r>
              <w:t>d</w:t>
            </w:r>
            <w:r w:rsidR="00151A2E" w:rsidRPr="00CB73CF">
              <w:t>efinition and contributing factors</w:t>
            </w:r>
          </w:p>
          <w:p w14:paraId="2C3E6CC8" w14:textId="57E563EF" w:rsidR="00151A2E" w:rsidRPr="00CB73CF" w:rsidRDefault="00587852" w:rsidP="009113E8">
            <w:pPr>
              <w:pStyle w:val="ListParagraph"/>
              <w:numPr>
                <w:ilvl w:val="0"/>
                <w:numId w:val="24"/>
              </w:numPr>
              <w:spacing w:after="120"/>
            </w:pPr>
            <w:r>
              <w:t>t</w:t>
            </w:r>
            <w:r w:rsidRPr="00CB73CF">
              <w:t>ypes, benefits and limitations</w:t>
            </w:r>
            <w:r>
              <w:t xml:space="preserve"> of </w:t>
            </w:r>
            <w:r w:rsidR="00CB73CF">
              <w:t>m</w:t>
            </w:r>
            <w:r w:rsidR="00296350" w:rsidRPr="00CB73CF">
              <w:t xml:space="preserve">yopia </w:t>
            </w:r>
            <w:r w:rsidR="005F62B2">
              <w:t>c</w:t>
            </w:r>
            <w:r w:rsidR="00296350" w:rsidRPr="00CB73CF">
              <w:t xml:space="preserve">ontrol </w:t>
            </w:r>
            <w:r>
              <w:t>le</w:t>
            </w:r>
            <w:r w:rsidR="00296350" w:rsidRPr="00CB73CF">
              <w:t>nses</w:t>
            </w:r>
            <w:r w:rsidR="00110D37">
              <w:t xml:space="preserve"> </w:t>
            </w:r>
          </w:p>
          <w:p w14:paraId="083CAA80" w14:textId="3F8B634A" w:rsidR="00296350" w:rsidRPr="00CB73CF" w:rsidRDefault="00CB73CF" w:rsidP="009113E8">
            <w:pPr>
              <w:pStyle w:val="ListParagraph"/>
              <w:numPr>
                <w:ilvl w:val="0"/>
                <w:numId w:val="24"/>
              </w:numPr>
              <w:spacing w:after="120"/>
            </w:pPr>
            <w:r>
              <w:t>k</w:t>
            </w:r>
            <w:r w:rsidR="00F16220" w:rsidRPr="00CB73CF">
              <w:t>ey measurements and dispensing requirements</w:t>
            </w:r>
          </w:p>
          <w:p w14:paraId="109E8430" w14:textId="700952F2" w:rsidR="00F16220" w:rsidRPr="00CB73CF" w:rsidRDefault="00CB73CF" w:rsidP="00F16220">
            <w:pPr>
              <w:pStyle w:val="ListParagraph"/>
              <w:numPr>
                <w:ilvl w:val="0"/>
                <w:numId w:val="24"/>
              </w:numPr>
              <w:spacing w:after="120"/>
            </w:pPr>
            <w:r>
              <w:t>e</w:t>
            </w:r>
            <w:r w:rsidR="00F16220" w:rsidRPr="00CB73CF">
              <w:t>merging technologies and innovations in myopia management</w:t>
            </w:r>
          </w:p>
          <w:p w14:paraId="1826685B" w14:textId="14A8C6DC" w:rsidR="00112AA2" w:rsidRPr="00CB73CF" w:rsidRDefault="00CB73CF" w:rsidP="00112AA2">
            <w:pPr>
              <w:pStyle w:val="ListParagraph"/>
              <w:numPr>
                <w:ilvl w:val="0"/>
                <w:numId w:val="23"/>
              </w:numPr>
              <w:spacing w:after="120"/>
            </w:pPr>
            <w:r>
              <w:t>c</w:t>
            </w:r>
            <w:r w:rsidR="00112AA2" w:rsidRPr="00CB73CF">
              <w:t>alculations and strategies to improve field of view for atypical prescriptions</w:t>
            </w:r>
          </w:p>
          <w:p w14:paraId="147E30F8" w14:textId="1DD7CAAE" w:rsidR="00112AA2" w:rsidRPr="00CB73CF" w:rsidRDefault="00587852" w:rsidP="00112AA2">
            <w:pPr>
              <w:pStyle w:val="ListParagraph"/>
              <w:numPr>
                <w:ilvl w:val="0"/>
                <w:numId w:val="23"/>
              </w:numPr>
              <w:spacing w:after="120"/>
            </w:pPr>
            <w:r>
              <w:t xml:space="preserve">methods for </w:t>
            </w:r>
            <w:r w:rsidR="00CB73CF">
              <w:t>c</w:t>
            </w:r>
            <w:r w:rsidR="00112AA2" w:rsidRPr="00CB73CF">
              <w:t>ompounding and resolving prism for complex prescriptions</w:t>
            </w:r>
          </w:p>
          <w:p w14:paraId="75935A30" w14:textId="21B75A5D" w:rsidR="00112AA2" w:rsidRPr="00B8309D" w:rsidRDefault="00CB73CF" w:rsidP="009113E8">
            <w:pPr>
              <w:pStyle w:val="ListParagraph"/>
              <w:numPr>
                <w:ilvl w:val="0"/>
                <w:numId w:val="23"/>
              </w:numPr>
              <w:spacing w:after="120"/>
            </w:pPr>
            <w:r>
              <w:t>p</w:t>
            </w:r>
            <w:r w:rsidR="00112AA2">
              <w:t xml:space="preserve">rescription </w:t>
            </w:r>
            <w:r w:rsidR="00587852">
              <w:t>c</w:t>
            </w:r>
            <w:r w:rsidR="00112AA2">
              <w:t>alculations</w:t>
            </w:r>
            <w:r w:rsidR="00587852">
              <w:t>, in</w:t>
            </w:r>
            <w:r w:rsidR="57686DAD">
              <w:t>c</w:t>
            </w:r>
            <w:r w:rsidR="00587852">
              <w:t>luding e</w:t>
            </w:r>
            <w:r w:rsidR="00112AA2">
              <w:t>ffective power, compensated power, and vertex distance adjustments</w:t>
            </w:r>
            <w:r w:rsidR="00587852">
              <w:t>.</w:t>
            </w:r>
          </w:p>
        </w:tc>
      </w:tr>
      <w:tr w:rsidR="00BD4555" w:rsidRPr="00B8309D" w14:paraId="061E9564" w14:textId="77777777" w:rsidTr="47C3E04D">
        <w:trPr>
          <w:trHeight w:val="1857"/>
        </w:trPr>
        <w:tc>
          <w:tcPr>
            <w:tcW w:w="2967" w:type="dxa"/>
            <w:tcBorders>
              <w:top w:val="single" w:sz="4" w:space="0" w:color="181717"/>
              <w:left w:val="single" w:sz="4" w:space="0" w:color="181717"/>
              <w:bottom w:val="single" w:sz="4" w:space="0" w:color="181717"/>
              <w:right w:val="single" w:sz="4" w:space="0" w:color="181717"/>
            </w:tcBorders>
            <w:hideMark/>
          </w:tcPr>
          <w:p w14:paraId="6731831C" w14:textId="5D2A737A" w:rsidR="00BD4555" w:rsidRPr="00B8309D" w:rsidRDefault="00BD4555" w:rsidP="00DF1923">
            <w:pPr>
              <w:spacing w:after="120"/>
            </w:pPr>
            <w:r w:rsidRPr="00B8309D">
              <w:rPr>
                <w:b/>
              </w:rPr>
              <w:lastRenderedPageBreak/>
              <w:t>Assessment conditions</w:t>
            </w:r>
          </w:p>
        </w:tc>
        <w:tc>
          <w:tcPr>
            <w:tcW w:w="6379" w:type="dxa"/>
            <w:tcBorders>
              <w:top w:val="single" w:sz="4" w:space="0" w:color="181717"/>
              <w:left w:val="single" w:sz="4" w:space="0" w:color="181717"/>
              <w:bottom w:val="single" w:sz="4" w:space="0" w:color="181717"/>
              <w:right w:val="single" w:sz="4" w:space="0" w:color="181717"/>
            </w:tcBorders>
            <w:hideMark/>
          </w:tcPr>
          <w:p w14:paraId="0FE84BE1" w14:textId="472E3B38" w:rsidR="00BD4555" w:rsidRPr="00B8309D" w:rsidRDefault="3E81076F" w:rsidP="6EF636B6">
            <w:pPr>
              <w:spacing w:after="120"/>
            </w:pPr>
            <w:r w:rsidRPr="47C3E04D">
              <w:rPr>
                <w:rFonts w:ascii="Calibri" w:eastAsia="Calibri" w:hAnsi="Calibri" w:cs="Calibri"/>
              </w:rPr>
              <w:t xml:space="preserve">Assessment of performance evidence may be in a workplace setting or an environment that accurately represents a real </w:t>
            </w:r>
            <w:proofErr w:type="spellStart"/>
            <w:proofErr w:type="gramStart"/>
            <w:r w:rsidRPr="47C3E04D">
              <w:rPr>
                <w:rFonts w:ascii="Calibri" w:eastAsia="Calibri" w:hAnsi="Calibri" w:cs="Calibri"/>
              </w:rPr>
              <w:t>workplace.</w:t>
            </w:r>
            <w:r w:rsidR="08FCFF1A" w:rsidRPr="47C3E04D">
              <w:rPr>
                <w:rFonts w:ascii="Calibri" w:eastAsia="Calibri" w:hAnsi="Calibri" w:cs="Calibri"/>
              </w:rPr>
              <w:t>The</w:t>
            </w:r>
            <w:proofErr w:type="spellEnd"/>
            <w:proofErr w:type="gramEnd"/>
            <w:r w:rsidR="08FCFF1A" w:rsidRPr="47C3E04D">
              <w:rPr>
                <w:rFonts w:ascii="Calibri" w:eastAsia="Calibri" w:hAnsi="Calibri" w:cs="Calibri"/>
              </w:rPr>
              <w:t xml:space="preserve"> following conditions must be met for this unit:</w:t>
            </w:r>
          </w:p>
          <w:p w14:paraId="2BEA1DDC" w14:textId="32980CC5" w:rsidR="00BD4555" w:rsidRPr="00B8309D" w:rsidRDefault="47B71BC7" w:rsidP="34FD0DF7">
            <w:pPr>
              <w:pStyle w:val="ListParagraph"/>
              <w:numPr>
                <w:ilvl w:val="0"/>
                <w:numId w:val="3"/>
              </w:numPr>
              <w:spacing w:after="120"/>
            </w:pPr>
            <w:r>
              <w:t>use of suitable facilities, equipment and resources, including:</w:t>
            </w:r>
          </w:p>
          <w:p w14:paraId="36683992" w14:textId="77777777" w:rsidR="00EB3B7E" w:rsidRPr="009113E8" w:rsidRDefault="00EB3B7E" w:rsidP="00EB3B7E">
            <w:pPr>
              <w:pStyle w:val="ListParagraph"/>
              <w:numPr>
                <w:ilvl w:val="0"/>
                <w:numId w:val="2"/>
              </w:numPr>
              <w:spacing w:after="120"/>
            </w:pPr>
            <w:r w:rsidRPr="009113E8">
              <w:t>digital measurement tools</w:t>
            </w:r>
          </w:p>
          <w:p w14:paraId="57755F18" w14:textId="77777777" w:rsidR="00EB3B7E" w:rsidRPr="00B8309D" w:rsidRDefault="00EB3B7E" w:rsidP="00EB3B7E">
            <w:pPr>
              <w:pStyle w:val="ListParagraph"/>
              <w:numPr>
                <w:ilvl w:val="0"/>
                <w:numId w:val="2"/>
              </w:numPr>
              <w:spacing w:after="120"/>
            </w:pPr>
            <w:r>
              <w:t>lens measure</w:t>
            </w:r>
          </w:p>
          <w:p w14:paraId="4CCDF961" w14:textId="77777777" w:rsidR="00EB3B7E" w:rsidRPr="005365C8" w:rsidRDefault="00EB3B7E" w:rsidP="00EB3B7E">
            <w:pPr>
              <w:pStyle w:val="ListParagraph"/>
              <w:numPr>
                <w:ilvl w:val="0"/>
                <w:numId w:val="2"/>
              </w:numPr>
              <w:spacing w:after="120"/>
            </w:pPr>
            <w:r w:rsidRPr="001045E8">
              <w:t>optical ruler</w:t>
            </w:r>
          </w:p>
          <w:p w14:paraId="14E4DA07" w14:textId="77777777" w:rsidR="00EB3B7E" w:rsidRPr="00B8309D" w:rsidRDefault="00EB3B7E" w:rsidP="00EB3B7E">
            <w:pPr>
              <w:pStyle w:val="ListParagraph"/>
              <w:numPr>
                <w:ilvl w:val="0"/>
                <w:numId w:val="2"/>
              </w:numPr>
              <w:spacing w:after="120"/>
            </w:pPr>
            <w:r>
              <w:t>pupillometer</w:t>
            </w:r>
          </w:p>
          <w:p w14:paraId="2A8D0594" w14:textId="77777777" w:rsidR="00EB3B7E" w:rsidRDefault="00EB3B7E" w:rsidP="00EB3B7E">
            <w:pPr>
              <w:pStyle w:val="ListParagraph"/>
              <w:numPr>
                <w:ilvl w:val="0"/>
                <w:numId w:val="2"/>
              </w:numPr>
              <w:spacing w:after="120"/>
            </w:pPr>
            <w:r>
              <w:t>thickness callipers</w:t>
            </w:r>
          </w:p>
          <w:p w14:paraId="1972D1D7" w14:textId="72F44D12" w:rsidR="000B0885" w:rsidRDefault="000B0885" w:rsidP="000B0885">
            <w:pPr>
              <w:pStyle w:val="ListParagraph"/>
              <w:numPr>
                <w:ilvl w:val="0"/>
                <w:numId w:val="2"/>
              </w:numPr>
              <w:spacing w:after="120"/>
            </w:pPr>
            <w:r>
              <w:t xml:space="preserve">vertex distance calliper that is a </w:t>
            </w:r>
            <w:proofErr w:type="spellStart"/>
            <w:r>
              <w:t>distometer</w:t>
            </w:r>
            <w:proofErr w:type="spellEnd"/>
            <w:r>
              <w:t xml:space="preserve"> type</w:t>
            </w:r>
          </w:p>
          <w:p w14:paraId="7F1BB9BB" w14:textId="75B0C497" w:rsidR="00EB3B7E" w:rsidRPr="00B8309D" w:rsidRDefault="00EB3B7E" w:rsidP="00EB3B7E">
            <w:pPr>
              <w:pStyle w:val="ListParagraph"/>
              <w:numPr>
                <w:ilvl w:val="0"/>
                <w:numId w:val="2"/>
              </w:numPr>
              <w:spacing w:after="120"/>
            </w:pPr>
            <w:r>
              <w:t>vertex distance calculator including disc, table or chart</w:t>
            </w:r>
          </w:p>
          <w:p w14:paraId="5AEEA29E" w14:textId="77777777" w:rsidR="00EB3B7E" w:rsidRPr="00E87075" w:rsidRDefault="00EB3B7E" w:rsidP="00EB3B7E">
            <w:pPr>
              <w:pStyle w:val="ListParagraph"/>
              <w:numPr>
                <w:ilvl w:val="0"/>
                <w:numId w:val="2"/>
              </w:numPr>
              <w:spacing w:after="120"/>
            </w:pPr>
            <w:r w:rsidRPr="00E87075">
              <w:t>vertex distance rule</w:t>
            </w:r>
          </w:p>
          <w:p w14:paraId="62513A8B" w14:textId="749AFF20" w:rsidR="00BD4555" w:rsidRPr="00B8309D" w:rsidRDefault="47B71BC7" w:rsidP="34FD0DF7">
            <w:pPr>
              <w:pStyle w:val="ListParagraph"/>
              <w:numPr>
                <w:ilvl w:val="0"/>
                <w:numId w:val="1"/>
              </w:numPr>
              <w:spacing w:after="120"/>
            </w:pPr>
            <w:r>
              <w:t xml:space="preserve">modelling of industry operating conditions, including integration of </w:t>
            </w:r>
            <w:proofErr w:type="gramStart"/>
            <w:r>
              <w:t>problem solving</w:t>
            </w:r>
            <w:proofErr w:type="gramEnd"/>
            <w:r>
              <w:t xml:space="preserve"> activities</w:t>
            </w:r>
            <w:r w:rsidR="003F400F">
              <w:t>.</w:t>
            </w:r>
          </w:p>
          <w:p w14:paraId="1CDA849F" w14:textId="6D86C218" w:rsidR="00BD4555" w:rsidRPr="00B8309D" w:rsidRDefault="47B71BC7" w:rsidP="003F400F">
            <w:pPr>
              <w:spacing w:after="120"/>
            </w:pPr>
            <w:r>
              <w:t xml:space="preserve">Assessors must satisfy the </w:t>
            </w:r>
            <w:r w:rsidR="00B73976">
              <w:t xml:space="preserve">current </w:t>
            </w:r>
            <w:r>
              <w:t>Standards for Registered Training Organisations (RTOs) /AQTF mandatory competency requirements for assessors.</w:t>
            </w:r>
          </w:p>
        </w:tc>
      </w:tr>
      <w:tr w:rsidR="00BD4555" w:rsidRPr="00B8309D" w14:paraId="2A321248" w14:textId="77777777" w:rsidTr="47C3E04D">
        <w:trPr>
          <w:trHeight w:val="500"/>
        </w:trPr>
        <w:tc>
          <w:tcPr>
            <w:tcW w:w="2967" w:type="dxa"/>
            <w:tcBorders>
              <w:top w:val="single" w:sz="4" w:space="0" w:color="181717"/>
              <w:left w:val="single" w:sz="4" w:space="0" w:color="181717"/>
              <w:bottom w:val="single" w:sz="4" w:space="0" w:color="181717"/>
              <w:right w:val="single" w:sz="4" w:space="0" w:color="181717"/>
            </w:tcBorders>
            <w:hideMark/>
          </w:tcPr>
          <w:p w14:paraId="1E40B49D" w14:textId="3A6391A3" w:rsidR="00BD4555" w:rsidRPr="00B8309D" w:rsidRDefault="00BD4555" w:rsidP="00DF1923">
            <w:pPr>
              <w:spacing w:after="120"/>
            </w:pPr>
            <w:r w:rsidRPr="00B8309D">
              <w:rPr>
                <w:b/>
              </w:rPr>
              <w:t>Links</w:t>
            </w:r>
          </w:p>
        </w:tc>
        <w:tc>
          <w:tcPr>
            <w:tcW w:w="6379" w:type="dxa"/>
            <w:tcBorders>
              <w:top w:val="single" w:sz="4" w:space="0" w:color="181717"/>
              <w:left w:val="single" w:sz="4" w:space="0" w:color="181717"/>
              <w:bottom w:val="single" w:sz="4" w:space="0" w:color="181717"/>
              <w:right w:val="single" w:sz="4" w:space="0" w:color="181717"/>
            </w:tcBorders>
            <w:hideMark/>
          </w:tcPr>
          <w:p w14:paraId="335DA28F" w14:textId="1BCB8DAE" w:rsidR="00BD4555" w:rsidRPr="00B8309D" w:rsidRDefault="53D7E60E" w:rsidP="006E01DA">
            <w:pPr>
              <w:spacing w:after="120"/>
            </w:pPr>
            <w:hyperlink r:id="rId11">
              <w:r w:rsidRPr="34FD0DF7">
                <w:rPr>
                  <w:rStyle w:val="Hyperlink"/>
                </w:rPr>
                <w:t>https://vetnet.gov.au/Pages/TrainingDocs.aspx?q=ced1390f-48d9-4ab0-bd50-b015e5485705</w:t>
              </w:r>
            </w:hyperlink>
            <w:r>
              <w:t xml:space="preserve"> </w:t>
            </w:r>
          </w:p>
        </w:tc>
      </w:tr>
    </w:tbl>
    <w:p w14:paraId="06E52D67" w14:textId="77777777" w:rsidR="0033043A" w:rsidRDefault="0033043A"/>
    <w:sectPr w:rsidR="003304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51EFA" w14:textId="77777777" w:rsidR="00BC2C73" w:rsidRDefault="00BC2C73" w:rsidP="003739F2">
      <w:pPr>
        <w:spacing w:after="0" w:line="240" w:lineRule="auto"/>
      </w:pPr>
      <w:r>
        <w:separator/>
      </w:r>
    </w:p>
  </w:endnote>
  <w:endnote w:type="continuationSeparator" w:id="0">
    <w:p w14:paraId="0A220DBB" w14:textId="77777777" w:rsidR="00BC2C73" w:rsidRDefault="00BC2C73" w:rsidP="003739F2">
      <w:pPr>
        <w:spacing w:after="0" w:line="240" w:lineRule="auto"/>
      </w:pPr>
      <w:r>
        <w:continuationSeparator/>
      </w:r>
    </w:p>
  </w:endnote>
  <w:endnote w:type="continuationNotice" w:id="1">
    <w:p w14:paraId="5137065B" w14:textId="77777777" w:rsidR="00BC2C73" w:rsidRDefault="00BC2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E4F9E" w14:textId="77777777" w:rsidR="00BC2C73" w:rsidRDefault="00BC2C73" w:rsidP="003739F2">
      <w:pPr>
        <w:spacing w:after="0" w:line="240" w:lineRule="auto"/>
      </w:pPr>
      <w:r>
        <w:separator/>
      </w:r>
    </w:p>
  </w:footnote>
  <w:footnote w:type="continuationSeparator" w:id="0">
    <w:p w14:paraId="09949918" w14:textId="77777777" w:rsidR="00BC2C73" w:rsidRDefault="00BC2C73" w:rsidP="003739F2">
      <w:pPr>
        <w:spacing w:after="0" w:line="240" w:lineRule="auto"/>
      </w:pPr>
      <w:r>
        <w:continuationSeparator/>
      </w:r>
    </w:p>
  </w:footnote>
  <w:footnote w:type="continuationNotice" w:id="1">
    <w:p w14:paraId="3E89DA16" w14:textId="77777777" w:rsidR="00BC2C73" w:rsidRDefault="00BC2C7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xA3S7nSxh38vLN" int2:id="2XTYe2g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362"/>
    <w:multiLevelType w:val="hybridMultilevel"/>
    <w:tmpl w:val="AE1CE2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74984"/>
    <w:multiLevelType w:val="hybridMultilevel"/>
    <w:tmpl w:val="2CCAA17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F1D11B"/>
    <w:multiLevelType w:val="hybridMultilevel"/>
    <w:tmpl w:val="6B6A5E44"/>
    <w:lvl w:ilvl="0" w:tplc="BA4C7944">
      <w:start w:val="1"/>
      <w:numFmt w:val="bullet"/>
      <w:lvlText w:val=""/>
      <w:lvlJc w:val="left"/>
      <w:pPr>
        <w:ind w:left="720" w:hanging="360"/>
      </w:pPr>
      <w:rPr>
        <w:rFonts w:ascii="Symbol" w:hAnsi="Symbol" w:hint="default"/>
      </w:rPr>
    </w:lvl>
    <w:lvl w:ilvl="1" w:tplc="AA3C73F0">
      <w:start w:val="1"/>
      <w:numFmt w:val="bullet"/>
      <w:lvlText w:val="o"/>
      <w:lvlJc w:val="left"/>
      <w:pPr>
        <w:ind w:left="1440" w:hanging="360"/>
      </w:pPr>
      <w:rPr>
        <w:rFonts w:ascii="Courier New" w:hAnsi="Courier New" w:hint="default"/>
      </w:rPr>
    </w:lvl>
    <w:lvl w:ilvl="2" w:tplc="38384702">
      <w:start w:val="1"/>
      <w:numFmt w:val="bullet"/>
      <w:lvlText w:val=""/>
      <w:lvlJc w:val="left"/>
      <w:pPr>
        <w:ind w:left="2160" w:hanging="360"/>
      </w:pPr>
      <w:rPr>
        <w:rFonts w:ascii="Wingdings" w:hAnsi="Wingdings" w:hint="default"/>
      </w:rPr>
    </w:lvl>
    <w:lvl w:ilvl="3" w:tplc="655289F4">
      <w:start w:val="1"/>
      <w:numFmt w:val="bullet"/>
      <w:lvlText w:val=""/>
      <w:lvlJc w:val="left"/>
      <w:pPr>
        <w:ind w:left="2880" w:hanging="360"/>
      </w:pPr>
      <w:rPr>
        <w:rFonts w:ascii="Symbol" w:hAnsi="Symbol" w:hint="default"/>
      </w:rPr>
    </w:lvl>
    <w:lvl w:ilvl="4" w:tplc="F864D634">
      <w:start w:val="1"/>
      <w:numFmt w:val="bullet"/>
      <w:lvlText w:val="o"/>
      <w:lvlJc w:val="left"/>
      <w:pPr>
        <w:ind w:left="3600" w:hanging="360"/>
      </w:pPr>
      <w:rPr>
        <w:rFonts w:ascii="Courier New" w:hAnsi="Courier New" w:hint="default"/>
      </w:rPr>
    </w:lvl>
    <w:lvl w:ilvl="5" w:tplc="3F9EFB3A">
      <w:start w:val="1"/>
      <w:numFmt w:val="bullet"/>
      <w:lvlText w:val=""/>
      <w:lvlJc w:val="left"/>
      <w:pPr>
        <w:ind w:left="4320" w:hanging="360"/>
      </w:pPr>
      <w:rPr>
        <w:rFonts w:ascii="Wingdings" w:hAnsi="Wingdings" w:hint="default"/>
      </w:rPr>
    </w:lvl>
    <w:lvl w:ilvl="6" w:tplc="A72A9498">
      <w:start w:val="1"/>
      <w:numFmt w:val="bullet"/>
      <w:lvlText w:val=""/>
      <w:lvlJc w:val="left"/>
      <w:pPr>
        <w:ind w:left="5040" w:hanging="360"/>
      </w:pPr>
      <w:rPr>
        <w:rFonts w:ascii="Symbol" w:hAnsi="Symbol" w:hint="default"/>
      </w:rPr>
    </w:lvl>
    <w:lvl w:ilvl="7" w:tplc="060E970C">
      <w:start w:val="1"/>
      <w:numFmt w:val="bullet"/>
      <w:lvlText w:val="o"/>
      <w:lvlJc w:val="left"/>
      <w:pPr>
        <w:ind w:left="5760" w:hanging="360"/>
      </w:pPr>
      <w:rPr>
        <w:rFonts w:ascii="Courier New" w:hAnsi="Courier New" w:hint="default"/>
      </w:rPr>
    </w:lvl>
    <w:lvl w:ilvl="8" w:tplc="1E9EE48C">
      <w:start w:val="1"/>
      <w:numFmt w:val="bullet"/>
      <w:lvlText w:val=""/>
      <w:lvlJc w:val="left"/>
      <w:pPr>
        <w:ind w:left="6480" w:hanging="360"/>
      </w:pPr>
      <w:rPr>
        <w:rFonts w:ascii="Wingdings" w:hAnsi="Wingdings" w:hint="default"/>
      </w:rPr>
    </w:lvl>
  </w:abstractNum>
  <w:abstractNum w:abstractNumId="3" w15:restartNumberingAfterBreak="0">
    <w:nsid w:val="0D496E85"/>
    <w:multiLevelType w:val="hybridMultilevel"/>
    <w:tmpl w:val="830E368C"/>
    <w:lvl w:ilvl="0" w:tplc="E61C6FEE">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8A2133"/>
    <w:multiLevelType w:val="hybridMultilevel"/>
    <w:tmpl w:val="92EA967A"/>
    <w:lvl w:ilvl="0" w:tplc="35765CFE">
      <w:start w:val="1"/>
      <w:numFmt w:val="bullet"/>
      <w:lvlText w:val="o"/>
      <w:lvlJc w:val="left"/>
      <w:pPr>
        <w:ind w:left="1080" w:hanging="360"/>
      </w:pPr>
      <w:rPr>
        <w:rFonts w:ascii="Courier New" w:hAnsi="Courier New" w:hint="default"/>
      </w:rPr>
    </w:lvl>
    <w:lvl w:ilvl="1" w:tplc="FFB6B3E4">
      <w:start w:val="1"/>
      <w:numFmt w:val="bullet"/>
      <w:lvlText w:val="o"/>
      <w:lvlJc w:val="left"/>
      <w:pPr>
        <w:ind w:left="1800" w:hanging="360"/>
      </w:pPr>
      <w:rPr>
        <w:rFonts w:ascii="Courier New" w:hAnsi="Courier New" w:hint="default"/>
      </w:rPr>
    </w:lvl>
    <w:lvl w:ilvl="2" w:tplc="DC34513A">
      <w:start w:val="1"/>
      <w:numFmt w:val="bullet"/>
      <w:lvlText w:val=""/>
      <w:lvlJc w:val="left"/>
      <w:pPr>
        <w:ind w:left="2520" w:hanging="360"/>
      </w:pPr>
      <w:rPr>
        <w:rFonts w:ascii="Wingdings" w:hAnsi="Wingdings" w:hint="default"/>
      </w:rPr>
    </w:lvl>
    <w:lvl w:ilvl="3" w:tplc="96E415F0">
      <w:start w:val="1"/>
      <w:numFmt w:val="bullet"/>
      <w:lvlText w:val=""/>
      <w:lvlJc w:val="left"/>
      <w:pPr>
        <w:ind w:left="3240" w:hanging="360"/>
      </w:pPr>
      <w:rPr>
        <w:rFonts w:ascii="Symbol" w:hAnsi="Symbol" w:hint="default"/>
      </w:rPr>
    </w:lvl>
    <w:lvl w:ilvl="4" w:tplc="FE42E0A0">
      <w:start w:val="1"/>
      <w:numFmt w:val="bullet"/>
      <w:lvlText w:val="o"/>
      <w:lvlJc w:val="left"/>
      <w:pPr>
        <w:ind w:left="3960" w:hanging="360"/>
      </w:pPr>
      <w:rPr>
        <w:rFonts w:ascii="Courier New" w:hAnsi="Courier New" w:hint="default"/>
      </w:rPr>
    </w:lvl>
    <w:lvl w:ilvl="5" w:tplc="E55CBA48">
      <w:start w:val="1"/>
      <w:numFmt w:val="bullet"/>
      <w:lvlText w:val=""/>
      <w:lvlJc w:val="left"/>
      <w:pPr>
        <w:ind w:left="4680" w:hanging="360"/>
      </w:pPr>
      <w:rPr>
        <w:rFonts w:ascii="Wingdings" w:hAnsi="Wingdings" w:hint="default"/>
      </w:rPr>
    </w:lvl>
    <w:lvl w:ilvl="6" w:tplc="E61EB62A">
      <w:start w:val="1"/>
      <w:numFmt w:val="bullet"/>
      <w:lvlText w:val=""/>
      <w:lvlJc w:val="left"/>
      <w:pPr>
        <w:ind w:left="5400" w:hanging="360"/>
      </w:pPr>
      <w:rPr>
        <w:rFonts w:ascii="Symbol" w:hAnsi="Symbol" w:hint="default"/>
      </w:rPr>
    </w:lvl>
    <w:lvl w:ilvl="7" w:tplc="E758C1F4">
      <w:start w:val="1"/>
      <w:numFmt w:val="bullet"/>
      <w:lvlText w:val="o"/>
      <w:lvlJc w:val="left"/>
      <w:pPr>
        <w:ind w:left="6120" w:hanging="360"/>
      </w:pPr>
      <w:rPr>
        <w:rFonts w:ascii="Courier New" w:hAnsi="Courier New" w:hint="default"/>
      </w:rPr>
    </w:lvl>
    <w:lvl w:ilvl="8" w:tplc="43D6D23A">
      <w:start w:val="1"/>
      <w:numFmt w:val="bullet"/>
      <w:lvlText w:val=""/>
      <w:lvlJc w:val="left"/>
      <w:pPr>
        <w:ind w:left="6840" w:hanging="360"/>
      </w:pPr>
      <w:rPr>
        <w:rFonts w:ascii="Wingdings" w:hAnsi="Wingdings" w:hint="default"/>
      </w:rPr>
    </w:lvl>
  </w:abstractNum>
  <w:abstractNum w:abstractNumId="5" w15:restartNumberingAfterBreak="0">
    <w:nsid w:val="15D3200B"/>
    <w:multiLevelType w:val="hybridMultilevel"/>
    <w:tmpl w:val="FFF625A2"/>
    <w:lvl w:ilvl="0" w:tplc="2A52ED70">
      <w:start w:val="1"/>
      <w:numFmt w:val="bullet"/>
      <w:lvlText w:val=""/>
      <w:lvlJc w:val="left"/>
      <w:pPr>
        <w:ind w:left="720" w:hanging="360"/>
      </w:pPr>
      <w:rPr>
        <w:rFonts w:ascii="Symbol" w:hAnsi="Symbol" w:hint="default"/>
      </w:rPr>
    </w:lvl>
    <w:lvl w:ilvl="1" w:tplc="A70AC5CC">
      <w:start w:val="1"/>
      <w:numFmt w:val="bullet"/>
      <w:lvlText w:val="o"/>
      <w:lvlJc w:val="left"/>
      <w:pPr>
        <w:ind w:left="1440" w:hanging="360"/>
      </w:pPr>
      <w:rPr>
        <w:rFonts w:ascii="Courier New" w:hAnsi="Courier New" w:hint="default"/>
      </w:rPr>
    </w:lvl>
    <w:lvl w:ilvl="2" w:tplc="B84CD17A">
      <w:start w:val="1"/>
      <w:numFmt w:val="bullet"/>
      <w:lvlText w:val=""/>
      <w:lvlJc w:val="left"/>
      <w:pPr>
        <w:ind w:left="2160" w:hanging="360"/>
      </w:pPr>
      <w:rPr>
        <w:rFonts w:ascii="Wingdings" w:hAnsi="Wingdings" w:hint="default"/>
      </w:rPr>
    </w:lvl>
    <w:lvl w:ilvl="3" w:tplc="CAE4201C">
      <w:start w:val="1"/>
      <w:numFmt w:val="bullet"/>
      <w:lvlText w:val=""/>
      <w:lvlJc w:val="left"/>
      <w:pPr>
        <w:ind w:left="2880" w:hanging="360"/>
      </w:pPr>
      <w:rPr>
        <w:rFonts w:ascii="Symbol" w:hAnsi="Symbol" w:hint="default"/>
      </w:rPr>
    </w:lvl>
    <w:lvl w:ilvl="4" w:tplc="2D0455D4">
      <w:start w:val="1"/>
      <w:numFmt w:val="bullet"/>
      <w:lvlText w:val="o"/>
      <w:lvlJc w:val="left"/>
      <w:pPr>
        <w:ind w:left="3600" w:hanging="360"/>
      </w:pPr>
      <w:rPr>
        <w:rFonts w:ascii="Courier New" w:hAnsi="Courier New" w:hint="default"/>
      </w:rPr>
    </w:lvl>
    <w:lvl w:ilvl="5" w:tplc="0B2C1302">
      <w:start w:val="1"/>
      <w:numFmt w:val="bullet"/>
      <w:lvlText w:val=""/>
      <w:lvlJc w:val="left"/>
      <w:pPr>
        <w:ind w:left="4320" w:hanging="360"/>
      </w:pPr>
      <w:rPr>
        <w:rFonts w:ascii="Wingdings" w:hAnsi="Wingdings" w:hint="default"/>
      </w:rPr>
    </w:lvl>
    <w:lvl w:ilvl="6" w:tplc="8FCE6F88">
      <w:start w:val="1"/>
      <w:numFmt w:val="bullet"/>
      <w:lvlText w:val=""/>
      <w:lvlJc w:val="left"/>
      <w:pPr>
        <w:ind w:left="5040" w:hanging="360"/>
      </w:pPr>
      <w:rPr>
        <w:rFonts w:ascii="Symbol" w:hAnsi="Symbol" w:hint="default"/>
      </w:rPr>
    </w:lvl>
    <w:lvl w:ilvl="7" w:tplc="3E722048">
      <w:start w:val="1"/>
      <w:numFmt w:val="bullet"/>
      <w:lvlText w:val="o"/>
      <w:lvlJc w:val="left"/>
      <w:pPr>
        <w:ind w:left="5760" w:hanging="360"/>
      </w:pPr>
      <w:rPr>
        <w:rFonts w:ascii="Courier New" w:hAnsi="Courier New" w:hint="default"/>
      </w:rPr>
    </w:lvl>
    <w:lvl w:ilvl="8" w:tplc="BCD00C76">
      <w:start w:val="1"/>
      <w:numFmt w:val="bullet"/>
      <w:lvlText w:val=""/>
      <w:lvlJc w:val="left"/>
      <w:pPr>
        <w:ind w:left="6480" w:hanging="360"/>
      </w:pPr>
      <w:rPr>
        <w:rFonts w:ascii="Wingdings" w:hAnsi="Wingdings" w:hint="default"/>
      </w:rPr>
    </w:lvl>
  </w:abstractNum>
  <w:abstractNum w:abstractNumId="6" w15:restartNumberingAfterBreak="0">
    <w:nsid w:val="166D003C"/>
    <w:multiLevelType w:val="hybridMultilevel"/>
    <w:tmpl w:val="1D2EAE68"/>
    <w:lvl w:ilvl="0" w:tplc="E61C6FEE">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3618B1"/>
    <w:multiLevelType w:val="hybridMultilevel"/>
    <w:tmpl w:val="D696F86E"/>
    <w:lvl w:ilvl="0" w:tplc="FE56F42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C2A9C"/>
    <w:multiLevelType w:val="hybridMultilevel"/>
    <w:tmpl w:val="A484E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CD5BF9"/>
    <w:multiLevelType w:val="hybridMultilevel"/>
    <w:tmpl w:val="B096E5F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D7248"/>
    <w:multiLevelType w:val="multilevel"/>
    <w:tmpl w:val="1B4476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1672D6A"/>
    <w:multiLevelType w:val="hybridMultilevel"/>
    <w:tmpl w:val="F6FCDE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4748B"/>
    <w:multiLevelType w:val="hybridMultilevel"/>
    <w:tmpl w:val="81E24636"/>
    <w:lvl w:ilvl="0" w:tplc="48600B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A63956"/>
    <w:multiLevelType w:val="hybridMultilevel"/>
    <w:tmpl w:val="CA7A4A40"/>
    <w:lvl w:ilvl="0" w:tplc="6F824C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93902"/>
    <w:multiLevelType w:val="hybridMultilevel"/>
    <w:tmpl w:val="87CA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4F500C"/>
    <w:multiLevelType w:val="hybridMultilevel"/>
    <w:tmpl w:val="C6180E7A"/>
    <w:lvl w:ilvl="0" w:tplc="AA702B62">
      <w:start w:val="1"/>
      <w:numFmt w:val="bullet"/>
      <w:lvlText w:val=""/>
      <w:lvlJc w:val="left"/>
      <w:pPr>
        <w:ind w:left="720" w:hanging="360"/>
      </w:pPr>
      <w:rPr>
        <w:rFonts w:ascii="Symbol" w:hAnsi="Symbol" w:hint="default"/>
      </w:rPr>
    </w:lvl>
    <w:lvl w:ilvl="1" w:tplc="C6AEBF5E">
      <w:start w:val="1"/>
      <w:numFmt w:val="bullet"/>
      <w:lvlText w:val="o"/>
      <w:lvlJc w:val="left"/>
      <w:pPr>
        <w:ind w:left="1440" w:hanging="360"/>
      </w:pPr>
      <w:rPr>
        <w:rFonts w:ascii="Courier New" w:hAnsi="Courier New" w:hint="default"/>
      </w:rPr>
    </w:lvl>
    <w:lvl w:ilvl="2" w:tplc="EA74E2EE">
      <w:start w:val="1"/>
      <w:numFmt w:val="bullet"/>
      <w:lvlText w:val=""/>
      <w:lvlJc w:val="left"/>
      <w:pPr>
        <w:ind w:left="2160" w:hanging="360"/>
      </w:pPr>
      <w:rPr>
        <w:rFonts w:ascii="Wingdings" w:hAnsi="Wingdings" w:hint="default"/>
      </w:rPr>
    </w:lvl>
    <w:lvl w:ilvl="3" w:tplc="64D25D74">
      <w:start w:val="1"/>
      <w:numFmt w:val="bullet"/>
      <w:lvlText w:val=""/>
      <w:lvlJc w:val="left"/>
      <w:pPr>
        <w:ind w:left="2880" w:hanging="360"/>
      </w:pPr>
      <w:rPr>
        <w:rFonts w:ascii="Symbol" w:hAnsi="Symbol" w:hint="default"/>
      </w:rPr>
    </w:lvl>
    <w:lvl w:ilvl="4" w:tplc="B1F8EE0C">
      <w:start w:val="1"/>
      <w:numFmt w:val="bullet"/>
      <w:lvlText w:val="o"/>
      <w:lvlJc w:val="left"/>
      <w:pPr>
        <w:ind w:left="3600" w:hanging="360"/>
      </w:pPr>
      <w:rPr>
        <w:rFonts w:ascii="Courier New" w:hAnsi="Courier New" w:hint="default"/>
      </w:rPr>
    </w:lvl>
    <w:lvl w:ilvl="5" w:tplc="DDAA86B4">
      <w:start w:val="1"/>
      <w:numFmt w:val="bullet"/>
      <w:lvlText w:val=""/>
      <w:lvlJc w:val="left"/>
      <w:pPr>
        <w:ind w:left="4320" w:hanging="360"/>
      </w:pPr>
      <w:rPr>
        <w:rFonts w:ascii="Wingdings" w:hAnsi="Wingdings" w:hint="default"/>
      </w:rPr>
    </w:lvl>
    <w:lvl w:ilvl="6" w:tplc="50D8D262">
      <w:start w:val="1"/>
      <w:numFmt w:val="bullet"/>
      <w:lvlText w:val=""/>
      <w:lvlJc w:val="left"/>
      <w:pPr>
        <w:ind w:left="5040" w:hanging="360"/>
      </w:pPr>
      <w:rPr>
        <w:rFonts w:ascii="Symbol" w:hAnsi="Symbol" w:hint="default"/>
      </w:rPr>
    </w:lvl>
    <w:lvl w:ilvl="7" w:tplc="A3A67EBC">
      <w:start w:val="1"/>
      <w:numFmt w:val="bullet"/>
      <w:lvlText w:val="o"/>
      <w:lvlJc w:val="left"/>
      <w:pPr>
        <w:ind w:left="5760" w:hanging="360"/>
      </w:pPr>
      <w:rPr>
        <w:rFonts w:ascii="Courier New" w:hAnsi="Courier New" w:hint="default"/>
      </w:rPr>
    </w:lvl>
    <w:lvl w:ilvl="8" w:tplc="75A0DCA8">
      <w:start w:val="1"/>
      <w:numFmt w:val="bullet"/>
      <w:lvlText w:val=""/>
      <w:lvlJc w:val="left"/>
      <w:pPr>
        <w:ind w:left="6480" w:hanging="360"/>
      </w:pPr>
      <w:rPr>
        <w:rFonts w:ascii="Wingdings" w:hAnsi="Wingdings" w:hint="default"/>
      </w:rPr>
    </w:lvl>
  </w:abstractNum>
  <w:abstractNum w:abstractNumId="16" w15:restartNumberingAfterBreak="0">
    <w:nsid w:val="30DA67B3"/>
    <w:multiLevelType w:val="hybridMultilevel"/>
    <w:tmpl w:val="298AF576"/>
    <w:lvl w:ilvl="0" w:tplc="0A6ABDC2">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463CC"/>
    <w:multiLevelType w:val="hybridMultilevel"/>
    <w:tmpl w:val="6E4AA99A"/>
    <w:lvl w:ilvl="0" w:tplc="EBB8820A">
      <w:start w:val="1"/>
      <w:numFmt w:val="bullet"/>
      <w:lvlText w:val=""/>
      <w:lvlJc w:val="left"/>
      <w:pPr>
        <w:ind w:left="720" w:hanging="360"/>
      </w:pPr>
      <w:rPr>
        <w:rFonts w:ascii="Symbol" w:hAnsi="Symbol" w:hint="default"/>
      </w:rPr>
    </w:lvl>
    <w:lvl w:ilvl="1" w:tplc="634E00BA">
      <w:start w:val="1"/>
      <w:numFmt w:val="bullet"/>
      <w:lvlText w:val="o"/>
      <w:lvlJc w:val="left"/>
      <w:pPr>
        <w:ind w:left="1440" w:hanging="360"/>
      </w:pPr>
      <w:rPr>
        <w:rFonts w:ascii="Courier New" w:hAnsi="Courier New" w:hint="default"/>
      </w:rPr>
    </w:lvl>
    <w:lvl w:ilvl="2" w:tplc="5C442594">
      <w:start w:val="1"/>
      <w:numFmt w:val="bullet"/>
      <w:lvlText w:val=""/>
      <w:lvlJc w:val="left"/>
      <w:pPr>
        <w:ind w:left="2160" w:hanging="360"/>
      </w:pPr>
      <w:rPr>
        <w:rFonts w:ascii="Wingdings" w:hAnsi="Wingdings" w:hint="default"/>
      </w:rPr>
    </w:lvl>
    <w:lvl w:ilvl="3" w:tplc="E0EA220E">
      <w:start w:val="1"/>
      <w:numFmt w:val="bullet"/>
      <w:lvlText w:val=""/>
      <w:lvlJc w:val="left"/>
      <w:pPr>
        <w:ind w:left="2880" w:hanging="360"/>
      </w:pPr>
      <w:rPr>
        <w:rFonts w:ascii="Symbol" w:hAnsi="Symbol" w:hint="default"/>
      </w:rPr>
    </w:lvl>
    <w:lvl w:ilvl="4" w:tplc="D8281B54">
      <w:start w:val="1"/>
      <w:numFmt w:val="bullet"/>
      <w:lvlText w:val="o"/>
      <w:lvlJc w:val="left"/>
      <w:pPr>
        <w:ind w:left="3600" w:hanging="360"/>
      </w:pPr>
      <w:rPr>
        <w:rFonts w:ascii="Courier New" w:hAnsi="Courier New" w:hint="default"/>
      </w:rPr>
    </w:lvl>
    <w:lvl w:ilvl="5" w:tplc="BD48EAAE">
      <w:start w:val="1"/>
      <w:numFmt w:val="bullet"/>
      <w:lvlText w:val=""/>
      <w:lvlJc w:val="left"/>
      <w:pPr>
        <w:ind w:left="4320" w:hanging="360"/>
      </w:pPr>
      <w:rPr>
        <w:rFonts w:ascii="Wingdings" w:hAnsi="Wingdings" w:hint="default"/>
      </w:rPr>
    </w:lvl>
    <w:lvl w:ilvl="6" w:tplc="C450A314">
      <w:start w:val="1"/>
      <w:numFmt w:val="bullet"/>
      <w:lvlText w:val=""/>
      <w:lvlJc w:val="left"/>
      <w:pPr>
        <w:ind w:left="5040" w:hanging="360"/>
      </w:pPr>
      <w:rPr>
        <w:rFonts w:ascii="Symbol" w:hAnsi="Symbol" w:hint="default"/>
      </w:rPr>
    </w:lvl>
    <w:lvl w:ilvl="7" w:tplc="E342F348">
      <w:start w:val="1"/>
      <w:numFmt w:val="bullet"/>
      <w:lvlText w:val="o"/>
      <w:lvlJc w:val="left"/>
      <w:pPr>
        <w:ind w:left="5760" w:hanging="360"/>
      </w:pPr>
      <w:rPr>
        <w:rFonts w:ascii="Courier New" w:hAnsi="Courier New" w:hint="default"/>
      </w:rPr>
    </w:lvl>
    <w:lvl w:ilvl="8" w:tplc="D3CA9100">
      <w:start w:val="1"/>
      <w:numFmt w:val="bullet"/>
      <w:lvlText w:val=""/>
      <w:lvlJc w:val="left"/>
      <w:pPr>
        <w:ind w:left="6480" w:hanging="360"/>
      </w:pPr>
      <w:rPr>
        <w:rFonts w:ascii="Wingdings" w:hAnsi="Wingdings" w:hint="default"/>
      </w:rPr>
    </w:lvl>
  </w:abstractNum>
  <w:abstractNum w:abstractNumId="18" w15:restartNumberingAfterBreak="0">
    <w:nsid w:val="34B42AAC"/>
    <w:multiLevelType w:val="hybridMultilevel"/>
    <w:tmpl w:val="3D820E50"/>
    <w:lvl w:ilvl="0" w:tplc="88A8F9D4">
      <w:start w:val="1"/>
      <w:numFmt w:val="bullet"/>
      <w:lvlText w:val=""/>
      <w:lvlJc w:val="left"/>
      <w:pPr>
        <w:ind w:left="108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CCDCD076">
      <w:start w:val="1"/>
      <w:numFmt w:val="bullet"/>
      <w:lvlText w:val="o"/>
      <w:lvlJc w:val="left"/>
      <w:pPr>
        <w:ind w:left="1800" w:hanging="360"/>
      </w:pPr>
      <w:rPr>
        <w:rFonts w:ascii="Courier New" w:hAnsi="Courier New" w:hint="default"/>
      </w:rPr>
    </w:lvl>
    <w:lvl w:ilvl="2" w:tplc="E22426AE" w:tentative="1">
      <w:start w:val="1"/>
      <w:numFmt w:val="bullet"/>
      <w:lvlText w:val=""/>
      <w:lvlJc w:val="left"/>
      <w:pPr>
        <w:ind w:left="2520" w:hanging="360"/>
      </w:pPr>
      <w:rPr>
        <w:rFonts w:ascii="Wingdings" w:hAnsi="Wingdings" w:hint="default"/>
      </w:rPr>
    </w:lvl>
    <w:lvl w:ilvl="3" w:tplc="5A84F098" w:tentative="1">
      <w:start w:val="1"/>
      <w:numFmt w:val="bullet"/>
      <w:lvlText w:val=""/>
      <w:lvlJc w:val="left"/>
      <w:pPr>
        <w:ind w:left="3240" w:hanging="360"/>
      </w:pPr>
      <w:rPr>
        <w:rFonts w:ascii="Symbol" w:hAnsi="Symbol" w:hint="default"/>
      </w:rPr>
    </w:lvl>
    <w:lvl w:ilvl="4" w:tplc="ABD6D5A6" w:tentative="1">
      <w:start w:val="1"/>
      <w:numFmt w:val="bullet"/>
      <w:lvlText w:val="o"/>
      <w:lvlJc w:val="left"/>
      <w:pPr>
        <w:ind w:left="3960" w:hanging="360"/>
      </w:pPr>
      <w:rPr>
        <w:rFonts w:ascii="Courier New" w:hAnsi="Courier New" w:hint="default"/>
      </w:rPr>
    </w:lvl>
    <w:lvl w:ilvl="5" w:tplc="F252F472" w:tentative="1">
      <w:start w:val="1"/>
      <w:numFmt w:val="bullet"/>
      <w:lvlText w:val=""/>
      <w:lvlJc w:val="left"/>
      <w:pPr>
        <w:ind w:left="4680" w:hanging="360"/>
      </w:pPr>
      <w:rPr>
        <w:rFonts w:ascii="Wingdings" w:hAnsi="Wingdings" w:hint="default"/>
      </w:rPr>
    </w:lvl>
    <w:lvl w:ilvl="6" w:tplc="78942272" w:tentative="1">
      <w:start w:val="1"/>
      <w:numFmt w:val="bullet"/>
      <w:lvlText w:val=""/>
      <w:lvlJc w:val="left"/>
      <w:pPr>
        <w:ind w:left="5400" w:hanging="360"/>
      </w:pPr>
      <w:rPr>
        <w:rFonts w:ascii="Symbol" w:hAnsi="Symbol" w:hint="default"/>
      </w:rPr>
    </w:lvl>
    <w:lvl w:ilvl="7" w:tplc="E94821CE" w:tentative="1">
      <w:start w:val="1"/>
      <w:numFmt w:val="bullet"/>
      <w:lvlText w:val="o"/>
      <w:lvlJc w:val="left"/>
      <w:pPr>
        <w:ind w:left="6120" w:hanging="360"/>
      </w:pPr>
      <w:rPr>
        <w:rFonts w:ascii="Courier New" w:hAnsi="Courier New" w:hint="default"/>
      </w:rPr>
    </w:lvl>
    <w:lvl w:ilvl="8" w:tplc="44027D5C" w:tentative="1">
      <w:start w:val="1"/>
      <w:numFmt w:val="bullet"/>
      <w:lvlText w:val=""/>
      <w:lvlJc w:val="left"/>
      <w:pPr>
        <w:ind w:left="6840" w:hanging="360"/>
      </w:pPr>
      <w:rPr>
        <w:rFonts w:ascii="Wingdings" w:hAnsi="Wingdings" w:hint="default"/>
      </w:rPr>
    </w:lvl>
  </w:abstractNum>
  <w:abstractNum w:abstractNumId="19" w15:restartNumberingAfterBreak="0">
    <w:nsid w:val="3673BB6E"/>
    <w:multiLevelType w:val="hybridMultilevel"/>
    <w:tmpl w:val="E480A168"/>
    <w:lvl w:ilvl="0" w:tplc="A35474DA">
      <w:start w:val="1"/>
      <w:numFmt w:val="bullet"/>
      <w:lvlText w:val=""/>
      <w:lvlJc w:val="left"/>
      <w:pPr>
        <w:ind w:left="720" w:hanging="360"/>
      </w:pPr>
      <w:rPr>
        <w:rFonts w:ascii="Symbol" w:hAnsi="Symbol" w:hint="default"/>
      </w:rPr>
    </w:lvl>
    <w:lvl w:ilvl="1" w:tplc="292E548A">
      <w:start w:val="1"/>
      <w:numFmt w:val="bullet"/>
      <w:lvlText w:val="o"/>
      <w:lvlJc w:val="left"/>
      <w:pPr>
        <w:ind w:left="1440" w:hanging="360"/>
      </w:pPr>
      <w:rPr>
        <w:rFonts w:ascii="Courier New" w:hAnsi="Courier New" w:hint="default"/>
      </w:rPr>
    </w:lvl>
    <w:lvl w:ilvl="2" w:tplc="C5144B16">
      <w:start w:val="1"/>
      <w:numFmt w:val="bullet"/>
      <w:lvlText w:val=""/>
      <w:lvlJc w:val="left"/>
      <w:pPr>
        <w:ind w:left="2160" w:hanging="360"/>
      </w:pPr>
      <w:rPr>
        <w:rFonts w:ascii="Wingdings" w:hAnsi="Wingdings" w:hint="default"/>
      </w:rPr>
    </w:lvl>
    <w:lvl w:ilvl="3" w:tplc="F2DEE412">
      <w:start w:val="1"/>
      <w:numFmt w:val="bullet"/>
      <w:lvlText w:val=""/>
      <w:lvlJc w:val="left"/>
      <w:pPr>
        <w:ind w:left="2880" w:hanging="360"/>
      </w:pPr>
      <w:rPr>
        <w:rFonts w:ascii="Symbol" w:hAnsi="Symbol" w:hint="default"/>
      </w:rPr>
    </w:lvl>
    <w:lvl w:ilvl="4" w:tplc="042EBB86">
      <w:start w:val="1"/>
      <w:numFmt w:val="bullet"/>
      <w:lvlText w:val="o"/>
      <w:lvlJc w:val="left"/>
      <w:pPr>
        <w:ind w:left="3600" w:hanging="360"/>
      </w:pPr>
      <w:rPr>
        <w:rFonts w:ascii="Courier New" w:hAnsi="Courier New" w:hint="default"/>
      </w:rPr>
    </w:lvl>
    <w:lvl w:ilvl="5" w:tplc="80386008">
      <w:start w:val="1"/>
      <w:numFmt w:val="bullet"/>
      <w:lvlText w:val=""/>
      <w:lvlJc w:val="left"/>
      <w:pPr>
        <w:ind w:left="4320" w:hanging="360"/>
      </w:pPr>
      <w:rPr>
        <w:rFonts w:ascii="Wingdings" w:hAnsi="Wingdings" w:hint="default"/>
      </w:rPr>
    </w:lvl>
    <w:lvl w:ilvl="6" w:tplc="910263D4">
      <w:start w:val="1"/>
      <w:numFmt w:val="bullet"/>
      <w:lvlText w:val=""/>
      <w:lvlJc w:val="left"/>
      <w:pPr>
        <w:ind w:left="5040" w:hanging="360"/>
      </w:pPr>
      <w:rPr>
        <w:rFonts w:ascii="Symbol" w:hAnsi="Symbol" w:hint="default"/>
      </w:rPr>
    </w:lvl>
    <w:lvl w:ilvl="7" w:tplc="38B60800">
      <w:start w:val="1"/>
      <w:numFmt w:val="bullet"/>
      <w:lvlText w:val="o"/>
      <w:lvlJc w:val="left"/>
      <w:pPr>
        <w:ind w:left="5760" w:hanging="360"/>
      </w:pPr>
      <w:rPr>
        <w:rFonts w:ascii="Courier New" w:hAnsi="Courier New" w:hint="default"/>
      </w:rPr>
    </w:lvl>
    <w:lvl w:ilvl="8" w:tplc="3948ED36">
      <w:start w:val="1"/>
      <w:numFmt w:val="bullet"/>
      <w:lvlText w:val=""/>
      <w:lvlJc w:val="left"/>
      <w:pPr>
        <w:ind w:left="6480" w:hanging="360"/>
      </w:pPr>
      <w:rPr>
        <w:rFonts w:ascii="Wingdings" w:hAnsi="Wingdings" w:hint="default"/>
      </w:rPr>
    </w:lvl>
  </w:abstractNum>
  <w:abstractNum w:abstractNumId="20" w15:restartNumberingAfterBreak="0">
    <w:nsid w:val="3AE94975"/>
    <w:multiLevelType w:val="hybridMultilevel"/>
    <w:tmpl w:val="990C0408"/>
    <w:lvl w:ilvl="0" w:tplc="FE56F426">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0D97C2E"/>
    <w:multiLevelType w:val="hybridMultilevel"/>
    <w:tmpl w:val="8F90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5F7F3"/>
    <w:multiLevelType w:val="hybridMultilevel"/>
    <w:tmpl w:val="41083CD2"/>
    <w:lvl w:ilvl="0" w:tplc="9E0E2686">
      <w:start w:val="1"/>
      <w:numFmt w:val="bullet"/>
      <w:lvlText w:val=""/>
      <w:lvlJc w:val="left"/>
      <w:pPr>
        <w:ind w:left="720" w:hanging="360"/>
      </w:pPr>
      <w:rPr>
        <w:rFonts w:ascii="Symbol" w:hAnsi="Symbol" w:hint="default"/>
      </w:rPr>
    </w:lvl>
    <w:lvl w:ilvl="1" w:tplc="53D236DE">
      <w:start w:val="1"/>
      <w:numFmt w:val="bullet"/>
      <w:lvlText w:val="o"/>
      <w:lvlJc w:val="left"/>
      <w:pPr>
        <w:ind w:left="1440" w:hanging="360"/>
      </w:pPr>
      <w:rPr>
        <w:rFonts w:ascii="Courier New" w:hAnsi="Courier New" w:hint="default"/>
      </w:rPr>
    </w:lvl>
    <w:lvl w:ilvl="2" w:tplc="4E5468BC">
      <w:start w:val="1"/>
      <w:numFmt w:val="bullet"/>
      <w:lvlText w:val=""/>
      <w:lvlJc w:val="left"/>
      <w:pPr>
        <w:ind w:left="2160" w:hanging="360"/>
      </w:pPr>
      <w:rPr>
        <w:rFonts w:ascii="Wingdings" w:hAnsi="Wingdings" w:hint="default"/>
      </w:rPr>
    </w:lvl>
    <w:lvl w:ilvl="3" w:tplc="536A5CEE">
      <w:start w:val="1"/>
      <w:numFmt w:val="bullet"/>
      <w:lvlText w:val=""/>
      <w:lvlJc w:val="left"/>
      <w:pPr>
        <w:ind w:left="2880" w:hanging="360"/>
      </w:pPr>
      <w:rPr>
        <w:rFonts w:ascii="Symbol" w:hAnsi="Symbol" w:hint="default"/>
      </w:rPr>
    </w:lvl>
    <w:lvl w:ilvl="4" w:tplc="7ACEC016">
      <w:start w:val="1"/>
      <w:numFmt w:val="bullet"/>
      <w:lvlText w:val="o"/>
      <w:lvlJc w:val="left"/>
      <w:pPr>
        <w:ind w:left="3600" w:hanging="360"/>
      </w:pPr>
      <w:rPr>
        <w:rFonts w:ascii="Courier New" w:hAnsi="Courier New" w:hint="default"/>
      </w:rPr>
    </w:lvl>
    <w:lvl w:ilvl="5" w:tplc="A70E479A">
      <w:start w:val="1"/>
      <w:numFmt w:val="bullet"/>
      <w:lvlText w:val=""/>
      <w:lvlJc w:val="left"/>
      <w:pPr>
        <w:ind w:left="4320" w:hanging="360"/>
      </w:pPr>
      <w:rPr>
        <w:rFonts w:ascii="Wingdings" w:hAnsi="Wingdings" w:hint="default"/>
      </w:rPr>
    </w:lvl>
    <w:lvl w:ilvl="6" w:tplc="384059C6">
      <w:start w:val="1"/>
      <w:numFmt w:val="bullet"/>
      <w:lvlText w:val=""/>
      <w:lvlJc w:val="left"/>
      <w:pPr>
        <w:ind w:left="5040" w:hanging="360"/>
      </w:pPr>
      <w:rPr>
        <w:rFonts w:ascii="Symbol" w:hAnsi="Symbol" w:hint="default"/>
      </w:rPr>
    </w:lvl>
    <w:lvl w:ilvl="7" w:tplc="5B5E9DC0">
      <w:start w:val="1"/>
      <w:numFmt w:val="bullet"/>
      <w:lvlText w:val="o"/>
      <w:lvlJc w:val="left"/>
      <w:pPr>
        <w:ind w:left="5760" w:hanging="360"/>
      </w:pPr>
      <w:rPr>
        <w:rFonts w:ascii="Courier New" w:hAnsi="Courier New" w:hint="default"/>
      </w:rPr>
    </w:lvl>
    <w:lvl w:ilvl="8" w:tplc="35C429F2">
      <w:start w:val="1"/>
      <w:numFmt w:val="bullet"/>
      <w:lvlText w:val=""/>
      <w:lvlJc w:val="left"/>
      <w:pPr>
        <w:ind w:left="6480" w:hanging="360"/>
      </w:pPr>
      <w:rPr>
        <w:rFonts w:ascii="Wingdings" w:hAnsi="Wingdings" w:hint="default"/>
      </w:rPr>
    </w:lvl>
  </w:abstractNum>
  <w:abstractNum w:abstractNumId="23" w15:restartNumberingAfterBreak="0">
    <w:nsid w:val="4CEEEFCA"/>
    <w:multiLevelType w:val="hybridMultilevel"/>
    <w:tmpl w:val="ED28DC92"/>
    <w:lvl w:ilvl="0" w:tplc="7E981B92">
      <w:start w:val="1"/>
      <w:numFmt w:val="bullet"/>
      <w:lvlText w:val=""/>
      <w:lvlJc w:val="left"/>
      <w:pPr>
        <w:ind w:left="720" w:hanging="360"/>
      </w:pPr>
      <w:rPr>
        <w:rFonts w:ascii="Symbol" w:hAnsi="Symbol" w:hint="default"/>
      </w:rPr>
    </w:lvl>
    <w:lvl w:ilvl="1" w:tplc="1BD62EC4">
      <w:start w:val="1"/>
      <w:numFmt w:val="bullet"/>
      <w:lvlText w:val="o"/>
      <w:lvlJc w:val="left"/>
      <w:pPr>
        <w:ind w:left="1440" w:hanging="360"/>
      </w:pPr>
      <w:rPr>
        <w:rFonts w:ascii="Courier New" w:hAnsi="Courier New" w:hint="default"/>
      </w:rPr>
    </w:lvl>
    <w:lvl w:ilvl="2" w:tplc="7FC4000A">
      <w:start w:val="1"/>
      <w:numFmt w:val="bullet"/>
      <w:lvlText w:val=""/>
      <w:lvlJc w:val="left"/>
      <w:pPr>
        <w:ind w:left="2160" w:hanging="360"/>
      </w:pPr>
      <w:rPr>
        <w:rFonts w:ascii="Wingdings" w:hAnsi="Wingdings" w:hint="default"/>
      </w:rPr>
    </w:lvl>
    <w:lvl w:ilvl="3" w:tplc="BAC259FC">
      <w:start w:val="1"/>
      <w:numFmt w:val="bullet"/>
      <w:lvlText w:val=""/>
      <w:lvlJc w:val="left"/>
      <w:pPr>
        <w:ind w:left="2880" w:hanging="360"/>
      </w:pPr>
      <w:rPr>
        <w:rFonts w:ascii="Symbol" w:hAnsi="Symbol" w:hint="default"/>
      </w:rPr>
    </w:lvl>
    <w:lvl w:ilvl="4" w:tplc="8C8AF93C">
      <w:start w:val="1"/>
      <w:numFmt w:val="bullet"/>
      <w:lvlText w:val="o"/>
      <w:lvlJc w:val="left"/>
      <w:pPr>
        <w:ind w:left="3600" w:hanging="360"/>
      </w:pPr>
      <w:rPr>
        <w:rFonts w:ascii="Courier New" w:hAnsi="Courier New" w:hint="default"/>
      </w:rPr>
    </w:lvl>
    <w:lvl w:ilvl="5" w:tplc="1BA4AF4A">
      <w:start w:val="1"/>
      <w:numFmt w:val="bullet"/>
      <w:lvlText w:val=""/>
      <w:lvlJc w:val="left"/>
      <w:pPr>
        <w:ind w:left="4320" w:hanging="360"/>
      </w:pPr>
      <w:rPr>
        <w:rFonts w:ascii="Wingdings" w:hAnsi="Wingdings" w:hint="default"/>
      </w:rPr>
    </w:lvl>
    <w:lvl w:ilvl="6" w:tplc="5F6E58C4">
      <w:start w:val="1"/>
      <w:numFmt w:val="bullet"/>
      <w:lvlText w:val=""/>
      <w:lvlJc w:val="left"/>
      <w:pPr>
        <w:ind w:left="5040" w:hanging="360"/>
      </w:pPr>
      <w:rPr>
        <w:rFonts w:ascii="Symbol" w:hAnsi="Symbol" w:hint="default"/>
      </w:rPr>
    </w:lvl>
    <w:lvl w:ilvl="7" w:tplc="DBC83494">
      <w:start w:val="1"/>
      <w:numFmt w:val="bullet"/>
      <w:lvlText w:val="o"/>
      <w:lvlJc w:val="left"/>
      <w:pPr>
        <w:ind w:left="5760" w:hanging="360"/>
      </w:pPr>
      <w:rPr>
        <w:rFonts w:ascii="Courier New" w:hAnsi="Courier New" w:hint="default"/>
      </w:rPr>
    </w:lvl>
    <w:lvl w:ilvl="8" w:tplc="69C6289A">
      <w:start w:val="1"/>
      <w:numFmt w:val="bullet"/>
      <w:lvlText w:val=""/>
      <w:lvlJc w:val="left"/>
      <w:pPr>
        <w:ind w:left="6480" w:hanging="360"/>
      </w:pPr>
      <w:rPr>
        <w:rFonts w:ascii="Wingdings" w:hAnsi="Wingdings" w:hint="default"/>
      </w:rPr>
    </w:lvl>
  </w:abstractNum>
  <w:abstractNum w:abstractNumId="24" w15:restartNumberingAfterBreak="0">
    <w:nsid w:val="51B00108"/>
    <w:multiLevelType w:val="hybridMultilevel"/>
    <w:tmpl w:val="85BC0E02"/>
    <w:lvl w:ilvl="0" w:tplc="6F824C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56478E"/>
    <w:multiLevelType w:val="multilevel"/>
    <w:tmpl w:val="AB0E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5D477D"/>
    <w:multiLevelType w:val="hybridMultilevel"/>
    <w:tmpl w:val="8ACC2494"/>
    <w:lvl w:ilvl="0" w:tplc="E61C6FEE">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4A4CBE"/>
    <w:multiLevelType w:val="hybridMultilevel"/>
    <w:tmpl w:val="CAA8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4B0F43"/>
    <w:multiLevelType w:val="hybridMultilevel"/>
    <w:tmpl w:val="371CA092"/>
    <w:lvl w:ilvl="0" w:tplc="6F824C1A">
      <w:start w:val="1"/>
      <w:numFmt w:val="bullet"/>
      <w:lvlText w:val=""/>
      <w:lvlJc w:val="left"/>
      <w:pPr>
        <w:ind w:left="720" w:hanging="360"/>
      </w:pPr>
      <w:rPr>
        <w:rFonts w:ascii="Symbol" w:hAnsi="Symbol" w:hint="default"/>
      </w:rPr>
    </w:lvl>
    <w:lvl w:ilvl="1" w:tplc="CFDEEEB4">
      <w:start w:val="1"/>
      <w:numFmt w:val="bullet"/>
      <w:lvlText w:val="o"/>
      <w:lvlJc w:val="left"/>
      <w:pPr>
        <w:ind w:left="1440" w:hanging="360"/>
      </w:pPr>
      <w:rPr>
        <w:rFonts w:ascii="Courier New" w:hAnsi="Courier New" w:hint="default"/>
      </w:rPr>
    </w:lvl>
    <w:lvl w:ilvl="2" w:tplc="05A28968">
      <w:start w:val="1"/>
      <w:numFmt w:val="bullet"/>
      <w:lvlText w:val=""/>
      <w:lvlJc w:val="left"/>
      <w:pPr>
        <w:ind w:left="2160" w:hanging="360"/>
      </w:pPr>
      <w:rPr>
        <w:rFonts w:ascii="Wingdings" w:hAnsi="Wingdings" w:hint="default"/>
      </w:rPr>
    </w:lvl>
    <w:lvl w:ilvl="3" w:tplc="E196B83C">
      <w:start w:val="1"/>
      <w:numFmt w:val="bullet"/>
      <w:lvlText w:val=""/>
      <w:lvlJc w:val="left"/>
      <w:pPr>
        <w:ind w:left="2880" w:hanging="360"/>
      </w:pPr>
      <w:rPr>
        <w:rFonts w:ascii="Symbol" w:hAnsi="Symbol" w:hint="default"/>
      </w:rPr>
    </w:lvl>
    <w:lvl w:ilvl="4" w:tplc="619632B6">
      <w:start w:val="1"/>
      <w:numFmt w:val="bullet"/>
      <w:lvlText w:val="o"/>
      <w:lvlJc w:val="left"/>
      <w:pPr>
        <w:ind w:left="3600" w:hanging="360"/>
      </w:pPr>
      <w:rPr>
        <w:rFonts w:ascii="Courier New" w:hAnsi="Courier New" w:hint="default"/>
      </w:rPr>
    </w:lvl>
    <w:lvl w:ilvl="5" w:tplc="E6C24264">
      <w:start w:val="1"/>
      <w:numFmt w:val="bullet"/>
      <w:lvlText w:val=""/>
      <w:lvlJc w:val="left"/>
      <w:pPr>
        <w:ind w:left="4320" w:hanging="360"/>
      </w:pPr>
      <w:rPr>
        <w:rFonts w:ascii="Wingdings" w:hAnsi="Wingdings" w:hint="default"/>
      </w:rPr>
    </w:lvl>
    <w:lvl w:ilvl="6" w:tplc="78641A7E">
      <w:start w:val="1"/>
      <w:numFmt w:val="bullet"/>
      <w:lvlText w:val=""/>
      <w:lvlJc w:val="left"/>
      <w:pPr>
        <w:ind w:left="5040" w:hanging="360"/>
      </w:pPr>
      <w:rPr>
        <w:rFonts w:ascii="Symbol" w:hAnsi="Symbol" w:hint="default"/>
      </w:rPr>
    </w:lvl>
    <w:lvl w:ilvl="7" w:tplc="D376055E">
      <w:start w:val="1"/>
      <w:numFmt w:val="bullet"/>
      <w:lvlText w:val="o"/>
      <w:lvlJc w:val="left"/>
      <w:pPr>
        <w:ind w:left="5760" w:hanging="360"/>
      </w:pPr>
      <w:rPr>
        <w:rFonts w:ascii="Courier New" w:hAnsi="Courier New" w:hint="default"/>
      </w:rPr>
    </w:lvl>
    <w:lvl w:ilvl="8" w:tplc="423A275A">
      <w:start w:val="1"/>
      <w:numFmt w:val="bullet"/>
      <w:lvlText w:val=""/>
      <w:lvlJc w:val="left"/>
      <w:pPr>
        <w:ind w:left="6480" w:hanging="360"/>
      </w:pPr>
      <w:rPr>
        <w:rFonts w:ascii="Wingdings" w:hAnsi="Wingdings" w:hint="default"/>
      </w:rPr>
    </w:lvl>
  </w:abstractNum>
  <w:abstractNum w:abstractNumId="29" w15:restartNumberingAfterBreak="0">
    <w:nsid w:val="58A6F489"/>
    <w:multiLevelType w:val="hybridMultilevel"/>
    <w:tmpl w:val="FC6E97D2"/>
    <w:lvl w:ilvl="0" w:tplc="002ACC9E">
      <w:start w:val="1"/>
      <w:numFmt w:val="bullet"/>
      <w:lvlText w:val="o"/>
      <w:lvlJc w:val="left"/>
      <w:pPr>
        <w:ind w:left="1080" w:hanging="360"/>
      </w:pPr>
      <w:rPr>
        <w:rFonts w:ascii="Courier New" w:hAnsi="Courier New" w:hint="default"/>
      </w:rPr>
    </w:lvl>
    <w:lvl w:ilvl="1" w:tplc="54E2FC40">
      <w:start w:val="1"/>
      <w:numFmt w:val="bullet"/>
      <w:lvlText w:val="o"/>
      <w:lvlJc w:val="left"/>
      <w:pPr>
        <w:ind w:left="1800" w:hanging="360"/>
      </w:pPr>
      <w:rPr>
        <w:rFonts w:ascii="Courier New" w:hAnsi="Courier New" w:hint="default"/>
      </w:rPr>
    </w:lvl>
    <w:lvl w:ilvl="2" w:tplc="BA364FF2">
      <w:start w:val="1"/>
      <w:numFmt w:val="bullet"/>
      <w:lvlText w:val=""/>
      <w:lvlJc w:val="left"/>
      <w:pPr>
        <w:ind w:left="2520" w:hanging="360"/>
      </w:pPr>
      <w:rPr>
        <w:rFonts w:ascii="Wingdings" w:hAnsi="Wingdings" w:hint="default"/>
      </w:rPr>
    </w:lvl>
    <w:lvl w:ilvl="3" w:tplc="4F6E9826">
      <w:start w:val="1"/>
      <w:numFmt w:val="bullet"/>
      <w:lvlText w:val=""/>
      <w:lvlJc w:val="left"/>
      <w:pPr>
        <w:ind w:left="3240" w:hanging="360"/>
      </w:pPr>
      <w:rPr>
        <w:rFonts w:ascii="Symbol" w:hAnsi="Symbol" w:hint="default"/>
      </w:rPr>
    </w:lvl>
    <w:lvl w:ilvl="4" w:tplc="5F86EC56">
      <w:start w:val="1"/>
      <w:numFmt w:val="bullet"/>
      <w:lvlText w:val="o"/>
      <w:lvlJc w:val="left"/>
      <w:pPr>
        <w:ind w:left="3960" w:hanging="360"/>
      </w:pPr>
      <w:rPr>
        <w:rFonts w:ascii="Courier New" w:hAnsi="Courier New" w:hint="default"/>
      </w:rPr>
    </w:lvl>
    <w:lvl w:ilvl="5" w:tplc="36D26396">
      <w:start w:val="1"/>
      <w:numFmt w:val="bullet"/>
      <w:lvlText w:val=""/>
      <w:lvlJc w:val="left"/>
      <w:pPr>
        <w:ind w:left="4680" w:hanging="360"/>
      </w:pPr>
      <w:rPr>
        <w:rFonts w:ascii="Wingdings" w:hAnsi="Wingdings" w:hint="default"/>
      </w:rPr>
    </w:lvl>
    <w:lvl w:ilvl="6" w:tplc="DF041686">
      <w:start w:val="1"/>
      <w:numFmt w:val="bullet"/>
      <w:lvlText w:val=""/>
      <w:lvlJc w:val="left"/>
      <w:pPr>
        <w:ind w:left="5400" w:hanging="360"/>
      </w:pPr>
      <w:rPr>
        <w:rFonts w:ascii="Symbol" w:hAnsi="Symbol" w:hint="default"/>
      </w:rPr>
    </w:lvl>
    <w:lvl w:ilvl="7" w:tplc="6EFC56CA">
      <w:start w:val="1"/>
      <w:numFmt w:val="bullet"/>
      <w:lvlText w:val="o"/>
      <w:lvlJc w:val="left"/>
      <w:pPr>
        <w:ind w:left="6120" w:hanging="360"/>
      </w:pPr>
      <w:rPr>
        <w:rFonts w:ascii="Courier New" w:hAnsi="Courier New" w:hint="default"/>
      </w:rPr>
    </w:lvl>
    <w:lvl w:ilvl="8" w:tplc="DA208CF8">
      <w:start w:val="1"/>
      <w:numFmt w:val="bullet"/>
      <w:lvlText w:val=""/>
      <w:lvlJc w:val="left"/>
      <w:pPr>
        <w:ind w:left="6840" w:hanging="360"/>
      </w:pPr>
      <w:rPr>
        <w:rFonts w:ascii="Wingdings" w:hAnsi="Wingdings" w:hint="default"/>
      </w:rPr>
    </w:lvl>
  </w:abstractNum>
  <w:abstractNum w:abstractNumId="30" w15:restartNumberingAfterBreak="0">
    <w:nsid w:val="5B4C30C2"/>
    <w:multiLevelType w:val="hybridMultilevel"/>
    <w:tmpl w:val="6902E23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B7239"/>
    <w:multiLevelType w:val="hybridMultilevel"/>
    <w:tmpl w:val="FB743032"/>
    <w:lvl w:ilvl="0" w:tplc="55ECD2CE">
      <w:start w:val="1"/>
      <w:numFmt w:val="bullet"/>
      <w:lvlText w:val=""/>
      <w:lvlJc w:val="left"/>
      <w:pPr>
        <w:ind w:left="720" w:hanging="360"/>
      </w:pPr>
      <w:rPr>
        <w:rFonts w:ascii="Symbol" w:hAnsi="Symbol" w:hint="default"/>
      </w:rPr>
    </w:lvl>
    <w:lvl w:ilvl="1" w:tplc="C4684780">
      <w:start w:val="1"/>
      <w:numFmt w:val="bullet"/>
      <w:lvlText w:val="o"/>
      <w:lvlJc w:val="left"/>
      <w:pPr>
        <w:ind w:left="1440" w:hanging="360"/>
      </w:pPr>
      <w:rPr>
        <w:rFonts w:ascii="Courier New" w:hAnsi="Courier New" w:hint="default"/>
      </w:rPr>
    </w:lvl>
    <w:lvl w:ilvl="2" w:tplc="6B063124">
      <w:start w:val="1"/>
      <w:numFmt w:val="bullet"/>
      <w:lvlText w:val=""/>
      <w:lvlJc w:val="left"/>
      <w:pPr>
        <w:ind w:left="2160" w:hanging="360"/>
      </w:pPr>
      <w:rPr>
        <w:rFonts w:ascii="Wingdings" w:hAnsi="Wingdings" w:hint="default"/>
      </w:rPr>
    </w:lvl>
    <w:lvl w:ilvl="3" w:tplc="79E4823E">
      <w:start w:val="1"/>
      <w:numFmt w:val="bullet"/>
      <w:lvlText w:val=""/>
      <w:lvlJc w:val="left"/>
      <w:pPr>
        <w:ind w:left="2880" w:hanging="360"/>
      </w:pPr>
      <w:rPr>
        <w:rFonts w:ascii="Symbol" w:hAnsi="Symbol" w:hint="default"/>
      </w:rPr>
    </w:lvl>
    <w:lvl w:ilvl="4" w:tplc="1D2C8AE8">
      <w:start w:val="1"/>
      <w:numFmt w:val="bullet"/>
      <w:lvlText w:val="o"/>
      <w:lvlJc w:val="left"/>
      <w:pPr>
        <w:ind w:left="3600" w:hanging="360"/>
      </w:pPr>
      <w:rPr>
        <w:rFonts w:ascii="Courier New" w:hAnsi="Courier New" w:hint="default"/>
      </w:rPr>
    </w:lvl>
    <w:lvl w:ilvl="5" w:tplc="687E3FAC">
      <w:start w:val="1"/>
      <w:numFmt w:val="bullet"/>
      <w:lvlText w:val=""/>
      <w:lvlJc w:val="left"/>
      <w:pPr>
        <w:ind w:left="4320" w:hanging="360"/>
      </w:pPr>
      <w:rPr>
        <w:rFonts w:ascii="Wingdings" w:hAnsi="Wingdings" w:hint="default"/>
      </w:rPr>
    </w:lvl>
    <w:lvl w:ilvl="6" w:tplc="1DD6053C">
      <w:start w:val="1"/>
      <w:numFmt w:val="bullet"/>
      <w:lvlText w:val=""/>
      <w:lvlJc w:val="left"/>
      <w:pPr>
        <w:ind w:left="5040" w:hanging="360"/>
      </w:pPr>
      <w:rPr>
        <w:rFonts w:ascii="Symbol" w:hAnsi="Symbol" w:hint="default"/>
      </w:rPr>
    </w:lvl>
    <w:lvl w:ilvl="7" w:tplc="27B241F8">
      <w:start w:val="1"/>
      <w:numFmt w:val="bullet"/>
      <w:lvlText w:val="o"/>
      <w:lvlJc w:val="left"/>
      <w:pPr>
        <w:ind w:left="5760" w:hanging="360"/>
      </w:pPr>
      <w:rPr>
        <w:rFonts w:ascii="Courier New" w:hAnsi="Courier New" w:hint="default"/>
      </w:rPr>
    </w:lvl>
    <w:lvl w:ilvl="8" w:tplc="1876A5AE">
      <w:start w:val="1"/>
      <w:numFmt w:val="bullet"/>
      <w:lvlText w:val=""/>
      <w:lvlJc w:val="left"/>
      <w:pPr>
        <w:ind w:left="6480" w:hanging="360"/>
      </w:pPr>
      <w:rPr>
        <w:rFonts w:ascii="Wingdings" w:hAnsi="Wingdings" w:hint="default"/>
      </w:rPr>
    </w:lvl>
  </w:abstractNum>
  <w:abstractNum w:abstractNumId="32" w15:restartNumberingAfterBreak="0">
    <w:nsid w:val="5F022489"/>
    <w:multiLevelType w:val="multilevel"/>
    <w:tmpl w:val="5782998E"/>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64483935"/>
    <w:multiLevelType w:val="hybridMultilevel"/>
    <w:tmpl w:val="E152C120"/>
    <w:lvl w:ilvl="0" w:tplc="A21EEBE0">
      <w:start w:val="1"/>
      <w:numFmt w:val="bullet"/>
      <w:lvlText w:val="o"/>
      <w:lvlJc w:val="left"/>
      <w:pPr>
        <w:ind w:left="1080" w:hanging="360"/>
      </w:pPr>
      <w:rPr>
        <w:rFonts w:ascii="Courier New" w:hAnsi="Courier New" w:hint="default"/>
      </w:rPr>
    </w:lvl>
    <w:lvl w:ilvl="1" w:tplc="71FC5F66">
      <w:start w:val="1"/>
      <w:numFmt w:val="bullet"/>
      <w:lvlText w:val="o"/>
      <w:lvlJc w:val="left"/>
      <w:pPr>
        <w:ind w:left="1800" w:hanging="360"/>
      </w:pPr>
      <w:rPr>
        <w:rFonts w:ascii="Courier New" w:hAnsi="Courier New" w:hint="default"/>
      </w:rPr>
    </w:lvl>
    <w:lvl w:ilvl="2" w:tplc="450C2A94">
      <w:start w:val="1"/>
      <w:numFmt w:val="bullet"/>
      <w:lvlText w:val=""/>
      <w:lvlJc w:val="left"/>
      <w:pPr>
        <w:ind w:left="2520" w:hanging="360"/>
      </w:pPr>
      <w:rPr>
        <w:rFonts w:ascii="Wingdings" w:hAnsi="Wingdings" w:hint="default"/>
      </w:rPr>
    </w:lvl>
    <w:lvl w:ilvl="3" w:tplc="B8BA4B24">
      <w:start w:val="1"/>
      <w:numFmt w:val="bullet"/>
      <w:lvlText w:val=""/>
      <w:lvlJc w:val="left"/>
      <w:pPr>
        <w:ind w:left="3240" w:hanging="360"/>
      </w:pPr>
      <w:rPr>
        <w:rFonts w:ascii="Symbol" w:hAnsi="Symbol" w:hint="default"/>
      </w:rPr>
    </w:lvl>
    <w:lvl w:ilvl="4" w:tplc="1A0C90B4">
      <w:start w:val="1"/>
      <w:numFmt w:val="bullet"/>
      <w:lvlText w:val="o"/>
      <w:lvlJc w:val="left"/>
      <w:pPr>
        <w:ind w:left="3960" w:hanging="360"/>
      </w:pPr>
      <w:rPr>
        <w:rFonts w:ascii="Courier New" w:hAnsi="Courier New" w:hint="default"/>
      </w:rPr>
    </w:lvl>
    <w:lvl w:ilvl="5" w:tplc="ACD0206C">
      <w:start w:val="1"/>
      <w:numFmt w:val="bullet"/>
      <w:lvlText w:val=""/>
      <w:lvlJc w:val="left"/>
      <w:pPr>
        <w:ind w:left="4680" w:hanging="360"/>
      </w:pPr>
      <w:rPr>
        <w:rFonts w:ascii="Wingdings" w:hAnsi="Wingdings" w:hint="default"/>
      </w:rPr>
    </w:lvl>
    <w:lvl w:ilvl="6" w:tplc="5112916A">
      <w:start w:val="1"/>
      <w:numFmt w:val="bullet"/>
      <w:lvlText w:val=""/>
      <w:lvlJc w:val="left"/>
      <w:pPr>
        <w:ind w:left="5400" w:hanging="360"/>
      </w:pPr>
      <w:rPr>
        <w:rFonts w:ascii="Symbol" w:hAnsi="Symbol" w:hint="default"/>
      </w:rPr>
    </w:lvl>
    <w:lvl w:ilvl="7" w:tplc="F3384114">
      <w:start w:val="1"/>
      <w:numFmt w:val="bullet"/>
      <w:lvlText w:val="o"/>
      <w:lvlJc w:val="left"/>
      <w:pPr>
        <w:ind w:left="6120" w:hanging="360"/>
      </w:pPr>
      <w:rPr>
        <w:rFonts w:ascii="Courier New" w:hAnsi="Courier New" w:hint="default"/>
      </w:rPr>
    </w:lvl>
    <w:lvl w:ilvl="8" w:tplc="1D3ABE74">
      <w:start w:val="1"/>
      <w:numFmt w:val="bullet"/>
      <w:lvlText w:val=""/>
      <w:lvlJc w:val="left"/>
      <w:pPr>
        <w:ind w:left="6840" w:hanging="360"/>
      </w:pPr>
      <w:rPr>
        <w:rFonts w:ascii="Wingdings" w:hAnsi="Wingdings" w:hint="default"/>
      </w:rPr>
    </w:lvl>
  </w:abstractNum>
  <w:abstractNum w:abstractNumId="34" w15:restartNumberingAfterBreak="0">
    <w:nsid w:val="67A86786"/>
    <w:multiLevelType w:val="multilevel"/>
    <w:tmpl w:val="84CC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156372"/>
    <w:multiLevelType w:val="hybridMultilevel"/>
    <w:tmpl w:val="7C287CA8"/>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C332E60"/>
    <w:multiLevelType w:val="hybridMultilevel"/>
    <w:tmpl w:val="71C4F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3348EB"/>
    <w:multiLevelType w:val="hybridMultilevel"/>
    <w:tmpl w:val="F960A06E"/>
    <w:lvl w:ilvl="0" w:tplc="2B000374">
      <w:start w:val="1"/>
      <w:numFmt w:val="bullet"/>
      <w:lvlText w:val=""/>
      <w:lvlJc w:val="left"/>
      <w:pPr>
        <w:ind w:left="720" w:hanging="360"/>
      </w:pPr>
      <w:rPr>
        <w:rFonts w:ascii="Symbol" w:hAnsi="Symbol" w:hint="default"/>
      </w:rPr>
    </w:lvl>
    <w:lvl w:ilvl="1" w:tplc="EFA2BFE2">
      <w:start w:val="1"/>
      <w:numFmt w:val="bullet"/>
      <w:lvlText w:val="o"/>
      <w:lvlJc w:val="left"/>
      <w:pPr>
        <w:ind w:left="1440" w:hanging="360"/>
      </w:pPr>
      <w:rPr>
        <w:rFonts w:ascii="Courier New" w:hAnsi="Courier New" w:hint="default"/>
      </w:rPr>
    </w:lvl>
    <w:lvl w:ilvl="2" w:tplc="D29A156C">
      <w:start w:val="1"/>
      <w:numFmt w:val="bullet"/>
      <w:lvlText w:val=""/>
      <w:lvlJc w:val="left"/>
      <w:pPr>
        <w:ind w:left="2160" w:hanging="360"/>
      </w:pPr>
      <w:rPr>
        <w:rFonts w:ascii="Wingdings" w:hAnsi="Wingdings" w:hint="default"/>
      </w:rPr>
    </w:lvl>
    <w:lvl w:ilvl="3" w:tplc="2F3EE6DE">
      <w:start w:val="1"/>
      <w:numFmt w:val="bullet"/>
      <w:lvlText w:val=""/>
      <w:lvlJc w:val="left"/>
      <w:pPr>
        <w:ind w:left="2880" w:hanging="360"/>
      </w:pPr>
      <w:rPr>
        <w:rFonts w:ascii="Symbol" w:hAnsi="Symbol" w:hint="default"/>
      </w:rPr>
    </w:lvl>
    <w:lvl w:ilvl="4" w:tplc="765AF3EC">
      <w:start w:val="1"/>
      <w:numFmt w:val="bullet"/>
      <w:lvlText w:val="o"/>
      <w:lvlJc w:val="left"/>
      <w:pPr>
        <w:ind w:left="3600" w:hanging="360"/>
      </w:pPr>
      <w:rPr>
        <w:rFonts w:ascii="Courier New" w:hAnsi="Courier New" w:hint="default"/>
      </w:rPr>
    </w:lvl>
    <w:lvl w:ilvl="5" w:tplc="32AC49C0">
      <w:start w:val="1"/>
      <w:numFmt w:val="bullet"/>
      <w:lvlText w:val=""/>
      <w:lvlJc w:val="left"/>
      <w:pPr>
        <w:ind w:left="4320" w:hanging="360"/>
      </w:pPr>
      <w:rPr>
        <w:rFonts w:ascii="Wingdings" w:hAnsi="Wingdings" w:hint="default"/>
      </w:rPr>
    </w:lvl>
    <w:lvl w:ilvl="6" w:tplc="9A460C06">
      <w:start w:val="1"/>
      <w:numFmt w:val="bullet"/>
      <w:lvlText w:val=""/>
      <w:lvlJc w:val="left"/>
      <w:pPr>
        <w:ind w:left="5040" w:hanging="360"/>
      </w:pPr>
      <w:rPr>
        <w:rFonts w:ascii="Symbol" w:hAnsi="Symbol" w:hint="default"/>
      </w:rPr>
    </w:lvl>
    <w:lvl w:ilvl="7" w:tplc="A1F83102">
      <w:start w:val="1"/>
      <w:numFmt w:val="bullet"/>
      <w:lvlText w:val="o"/>
      <w:lvlJc w:val="left"/>
      <w:pPr>
        <w:ind w:left="5760" w:hanging="360"/>
      </w:pPr>
      <w:rPr>
        <w:rFonts w:ascii="Courier New" w:hAnsi="Courier New" w:hint="default"/>
      </w:rPr>
    </w:lvl>
    <w:lvl w:ilvl="8" w:tplc="5E823B6E">
      <w:start w:val="1"/>
      <w:numFmt w:val="bullet"/>
      <w:lvlText w:val=""/>
      <w:lvlJc w:val="left"/>
      <w:pPr>
        <w:ind w:left="6480" w:hanging="360"/>
      </w:pPr>
      <w:rPr>
        <w:rFonts w:ascii="Wingdings" w:hAnsi="Wingdings" w:hint="default"/>
      </w:rPr>
    </w:lvl>
  </w:abstractNum>
  <w:abstractNum w:abstractNumId="38" w15:restartNumberingAfterBreak="0">
    <w:nsid w:val="717E7B4D"/>
    <w:multiLevelType w:val="hybridMultilevel"/>
    <w:tmpl w:val="D4963154"/>
    <w:lvl w:ilvl="0" w:tplc="F39A0B96">
      <w:start w:val="1"/>
      <w:numFmt w:val="bullet"/>
      <w:lvlText w:val=""/>
      <w:lvlJc w:val="left"/>
      <w:pPr>
        <w:ind w:left="720" w:hanging="360"/>
      </w:pPr>
      <w:rPr>
        <w:rFonts w:ascii="Symbol" w:hAnsi="Symbol" w:hint="default"/>
      </w:rPr>
    </w:lvl>
    <w:lvl w:ilvl="1" w:tplc="E69C7C26">
      <w:start w:val="1"/>
      <w:numFmt w:val="bullet"/>
      <w:lvlText w:val="o"/>
      <w:lvlJc w:val="left"/>
      <w:pPr>
        <w:ind w:left="1440" w:hanging="360"/>
      </w:pPr>
      <w:rPr>
        <w:rFonts w:ascii="Courier New" w:hAnsi="Courier New" w:hint="default"/>
      </w:rPr>
    </w:lvl>
    <w:lvl w:ilvl="2" w:tplc="28B405A0">
      <w:start w:val="1"/>
      <w:numFmt w:val="bullet"/>
      <w:lvlText w:val=""/>
      <w:lvlJc w:val="left"/>
      <w:pPr>
        <w:ind w:left="2160" w:hanging="360"/>
      </w:pPr>
      <w:rPr>
        <w:rFonts w:ascii="Wingdings" w:hAnsi="Wingdings" w:hint="default"/>
      </w:rPr>
    </w:lvl>
    <w:lvl w:ilvl="3" w:tplc="40D0BEAE">
      <w:start w:val="1"/>
      <w:numFmt w:val="bullet"/>
      <w:lvlText w:val=""/>
      <w:lvlJc w:val="left"/>
      <w:pPr>
        <w:ind w:left="2880" w:hanging="360"/>
      </w:pPr>
      <w:rPr>
        <w:rFonts w:ascii="Symbol" w:hAnsi="Symbol" w:hint="default"/>
      </w:rPr>
    </w:lvl>
    <w:lvl w:ilvl="4" w:tplc="A27CFA4E">
      <w:start w:val="1"/>
      <w:numFmt w:val="bullet"/>
      <w:lvlText w:val="o"/>
      <w:lvlJc w:val="left"/>
      <w:pPr>
        <w:ind w:left="3600" w:hanging="360"/>
      </w:pPr>
      <w:rPr>
        <w:rFonts w:ascii="Courier New" w:hAnsi="Courier New" w:hint="default"/>
      </w:rPr>
    </w:lvl>
    <w:lvl w:ilvl="5" w:tplc="0ED20358">
      <w:start w:val="1"/>
      <w:numFmt w:val="bullet"/>
      <w:lvlText w:val=""/>
      <w:lvlJc w:val="left"/>
      <w:pPr>
        <w:ind w:left="4320" w:hanging="360"/>
      </w:pPr>
      <w:rPr>
        <w:rFonts w:ascii="Wingdings" w:hAnsi="Wingdings" w:hint="default"/>
      </w:rPr>
    </w:lvl>
    <w:lvl w:ilvl="6" w:tplc="C92059B4">
      <w:start w:val="1"/>
      <w:numFmt w:val="bullet"/>
      <w:lvlText w:val=""/>
      <w:lvlJc w:val="left"/>
      <w:pPr>
        <w:ind w:left="5040" w:hanging="360"/>
      </w:pPr>
      <w:rPr>
        <w:rFonts w:ascii="Symbol" w:hAnsi="Symbol" w:hint="default"/>
      </w:rPr>
    </w:lvl>
    <w:lvl w:ilvl="7" w:tplc="D5907E78">
      <w:start w:val="1"/>
      <w:numFmt w:val="bullet"/>
      <w:lvlText w:val="o"/>
      <w:lvlJc w:val="left"/>
      <w:pPr>
        <w:ind w:left="5760" w:hanging="360"/>
      </w:pPr>
      <w:rPr>
        <w:rFonts w:ascii="Courier New" w:hAnsi="Courier New" w:hint="default"/>
      </w:rPr>
    </w:lvl>
    <w:lvl w:ilvl="8" w:tplc="5E9292DC">
      <w:start w:val="1"/>
      <w:numFmt w:val="bullet"/>
      <w:lvlText w:val=""/>
      <w:lvlJc w:val="left"/>
      <w:pPr>
        <w:ind w:left="6480" w:hanging="360"/>
      </w:pPr>
      <w:rPr>
        <w:rFonts w:ascii="Wingdings" w:hAnsi="Wingdings" w:hint="default"/>
      </w:rPr>
    </w:lvl>
  </w:abstractNum>
  <w:abstractNum w:abstractNumId="39" w15:restartNumberingAfterBreak="0">
    <w:nsid w:val="738B4381"/>
    <w:multiLevelType w:val="hybridMultilevel"/>
    <w:tmpl w:val="8A402DB8"/>
    <w:lvl w:ilvl="0" w:tplc="49AA92BC">
      <w:start w:val="1"/>
      <w:numFmt w:val="bullet"/>
      <w:lvlText w:val=""/>
      <w:lvlJc w:val="left"/>
      <w:pPr>
        <w:ind w:left="720" w:hanging="360"/>
      </w:pPr>
      <w:rPr>
        <w:rFonts w:ascii="Symbol" w:hAnsi="Symbol" w:hint="default"/>
      </w:rPr>
    </w:lvl>
    <w:lvl w:ilvl="1" w:tplc="A91078DA">
      <w:start w:val="1"/>
      <w:numFmt w:val="bullet"/>
      <w:lvlText w:val="o"/>
      <w:lvlJc w:val="left"/>
      <w:pPr>
        <w:ind w:left="1440" w:hanging="360"/>
      </w:pPr>
      <w:rPr>
        <w:rFonts w:ascii="Courier New" w:hAnsi="Courier New" w:hint="default"/>
      </w:rPr>
    </w:lvl>
    <w:lvl w:ilvl="2" w:tplc="A45836A0">
      <w:start w:val="1"/>
      <w:numFmt w:val="bullet"/>
      <w:lvlText w:val=""/>
      <w:lvlJc w:val="left"/>
      <w:pPr>
        <w:ind w:left="2160" w:hanging="360"/>
      </w:pPr>
      <w:rPr>
        <w:rFonts w:ascii="Wingdings" w:hAnsi="Wingdings" w:hint="default"/>
      </w:rPr>
    </w:lvl>
    <w:lvl w:ilvl="3" w:tplc="090685C0">
      <w:start w:val="1"/>
      <w:numFmt w:val="bullet"/>
      <w:lvlText w:val=""/>
      <w:lvlJc w:val="left"/>
      <w:pPr>
        <w:ind w:left="2880" w:hanging="360"/>
      </w:pPr>
      <w:rPr>
        <w:rFonts w:ascii="Symbol" w:hAnsi="Symbol" w:hint="default"/>
      </w:rPr>
    </w:lvl>
    <w:lvl w:ilvl="4" w:tplc="BC36FC6A">
      <w:start w:val="1"/>
      <w:numFmt w:val="bullet"/>
      <w:lvlText w:val="o"/>
      <w:lvlJc w:val="left"/>
      <w:pPr>
        <w:ind w:left="3600" w:hanging="360"/>
      </w:pPr>
      <w:rPr>
        <w:rFonts w:ascii="Courier New" w:hAnsi="Courier New" w:hint="default"/>
      </w:rPr>
    </w:lvl>
    <w:lvl w:ilvl="5" w:tplc="08C01C56">
      <w:start w:val="1"/>
      <w:numFmt w:val="bullet"/>
      <w:lvlText w:val=""/>
      <w:lvlJc w:val="left"/>
      <w:pPr>
        <w:ind w:left="4320" w:hanging="360"/>
      </w:pPr>
      <w:rPr>
        <w:rFonts w:ascii="Wingdings" w:hAnsi="Wingdings" w:hint="default"/>
      </w:rPr>
    </w:lvl>
    <w:lvl w:ilvl="6" w:tplc="6E58BB86">
      <w:start w:val="1"/>
      <w:numFmt w:val="bullet"/>
      <w:lvlText w:val=""/>
      <w:lvlJc w:val="left"/>
      <w:pPr>
        <w:ind w:left="5040" w:hanging="360"/>
      </w:pPr>
      <w:rPr>
        <w:rFonts w:ascii="Symbol" w:hAnsi="Symbol" w:hint="default"/>
      </w:rPr>
    </w:lvl>
    <w:lvl w:ilvl="7" w:tplc="B20028CE">
      <w:start w:val="1"/>
      <w:numFmt w:val="bullet"/>
      <w:lvlText w:val="o"/>
      <w:lvlJc w:val="left"/>
      <w:pPr>
        <w:ind w:left="5760" w:hanging="360"/>
      </w:pPr>
      <w:rPr>
        <w:rFonts w:ascii="Courier New" w:hAnsi="Courier New" w:hint="default"/>
      </w:rPr>
    </w:lvl>
    <w:lvl w:ilvl="8" w:tplc="AF12CF72">
      <w:start w:val="1"/>
      <w:numFmt w:val="bullet"/>
      <w:lvlText w:val=""/>
      <w:lvlJc w:val="left"/>
      <w:pPr>
        <w:ind w:left="6480" w:hanging="360"/>
      </w:pPr>
      <w:rPr>
        <w:rFonts w:ascii="Wingdings" w:hAnsi="Wingdings" w:hint="default"/>
      </w:rPr>
    </w:lvl>
  </w:abstractNum>
  <w:abstractNum w:abstractNumId="40" w15:restartNumberingAfterBreak="0">
    <w:nsid w:val="76D8DD99"/>
    <w:multiLevelType w:val="hybridMultilevel"/>
    <w:tmpl w:val="77CC418C"/>
    <w:lvl w:ilvl="0" w:tplc="1DE42168">
      <w:start w:val="1"/>
      <w:numFmt w:val="bullet"/>
      <w:lvlText w:val=""/>
      <w:lvlJc w:val="left"/>
      <w:pPr>
        <w:ind w:left="720" w:hanging="360"/>
      </w:pPr>
      <w:rPr>
        <w:rFonts w:ascii="Symbol" w:hAnsi="Symbol" w:hint="default"/>
      </w:rPr>
    </w:lvl>
    <w:lvl w:ilvl="1" w:tplc="EBEA3868">
      <w:start w:val="1"/>
      <w:numFmt w:val="bullet"/>
      <w:lvlText w:val="o"/>
      <w:lvlJc w:val="left"/>
      <w:pPr>
        <w:ind w:left="1440" w:hanging="360"/>
      </w:pPr>
      <w:rPr>
        <w:rFonts w:ascii="Courier New" w:hAnsi="Courier New" w:hint="default"/>
      </w:rPr>
    </w:lvl>
    <w:lvl w:ilvl="2" w:tplc="471449D8">
      <w:start w:val="1"/>
      <w:numFmt w:val="bullet"/>
      <w:lvlText w:val=""/>
      <w:lvlJc w:val="left"/>
      <w:pPr>
        <w:ind w:left="2160" w:hanging="360"/>
      </w:pPr>
      <w:rPr>
        <w:rFonts w:ascii="Wingdings" w:hAnsi="Wingdings" w:hint="default"/>
      </w:rPr>
    </w:lvl>
    <w:lvl w:ilvl="3" w:tplc="47AE37F4">
      <w:start w:val="1"/>
      <w:numFmt w:val="bullet"/>
      <w:lvlText w:val=""/>
      <w:lvlJc w:val="left"/>
      <w:pPr>
        <w:ind w:left="2880" w:hanging="360"/>
      </w:pPr>
      <w:rPr>
        <w:rFonts w:ascii="Symbol" w:hAnsi="Symbol" w:hint="default"/>
      </w:rPr>
    </w:lvl>
    <w:lvl w:ilvl="4" w:tplc="0D70E18C">
      <w:start w:val="1"/>
      <w:numFmt w:val="bullet"/>
      <w:lvlText w:val="o"/>
      <w:lvlJc w:val="left"/>
      <w:pPr>
        <w:ind w:left="3600" w:hanging="360"/>
      </w:pPr>
      <w:rPr>
        <w:rFonts w:ascii="Courier New" w:hAnsi="Courier New" w:hint="default"/>
      </w:rPr>
    </w:lvl>
    <w:lvl w:ilvl="5" w:tplc="4E3A5A1E">
      <w:start w:val="1"/>
      <w:numFmt w:val="bullet"/>
      <w:lvlText w:val=""/>
      <w:lvlJc w:val="left"/>
      <w:pPr>
        <w:ind w:left="4320" w:hanging="360"/>
      </w:pPr>
      <w:rPr>
        <w:rFonts w:ascii="Wingdings" w:hAnsi="Wingdings" w:hint="default"/>
      </w:rPr>
    </w:lvl>
    <w:lvl w:ilvl="6" w:tplc="A05A46A2">
      <w:start w:val="1"/>
      <w:numFmt w:val="bullet"/>
      <w:lvlText w:val=""/>
      <w:lvlJc w:val="left"/>
      <w:pPr>
        <w:ind w:left="5040" w:hanging="360"/>
      </w:pPr>
      <w:rPr>
        <w:rFonts w:ascii="Symbol" w:hAnsi="Symbol" w:hint="default"/>
      </w:rPr>
    </w:lvl>
    <w:lvl w:ilvl="7" w:tplc="3F5E860A">
      <w:start w:val="1"/>
      <w:numFmt w:val="bullet"/>
      <w:lvlText w:val="o"/>
      <w:lvlJc w:val="left"/>
      <w:pPr>
        <w:ind w:left="5760" w:hanging="360"/>
      </w:pPr>
      <w:rPr>
        <w:rFonts w:ascii="Courier New" w:hAnsi="Courier New" w:hint="default"/>
      </w:rPr>
    </w:lvl>
    <w:lvl w:ilvl="8" w:tplc="96105EDA">
      <w:start w:val="1"/>
      <w:numFmt w:val="bullet"/>
      <w:lvlText w:val=""/>
      <w:lvlJc w:val="left"/>
      <w:pPr>
        <w:ind w:left="6480" w:hanging="360"/>
      </w:pPr>
      <w:rPr>
        <w:rFonts w:ascii="Wingdings" w:hAnsi="Wingdings" w:hint="default"/>
      </w:rPr>
    </w:lvl>
  </w:abstractNum>
  <w:abstractNum w:abstractNumId="41" w15:restartNumberingAfterBreak="0">
    <w:nsid w:val="76FA1F87"/>
    <w:multiLevelType w:val="multilevel"/>
    <w:tmpl w:val="4884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B0A719"/>
    <w:multiLevelType w:val="hybridMultilevel"/>
    <w:tmpl w:val="8040BF9C"/>
    <w:lvl w:ilvl="0" w:tplc="6A8E6AA4">
      <w:start w:val="1"/>
      <w:numFmt w:val="bullet"/>
      <w:lvlText w:val=""/>
      <w:lvlJc w:val="left"/>
      <w:pPr>
        <w:ind w:left="720" w:hanging="360"/>
      </w:pPr>
      <w:rPr>
        <w:rFonts w:ascii="Symbol" w:hAnsi="Symbol" w:hint="default"/>
      </w:rPr>
    </w:lvl>
    <w:lvl w:ilvl="1" w:tplc="B4466E86">
      <w:start w:val="1"/>
      <w:numFmt w:val="bullet"/>
      <w:lvlText w:val="o"/>
      <w:lvlJc w:val="left"/>
      <w:pPr>
        <w:ind w:left="1440" w:hanging="360"/>
      </w:pPr>
      <w:rPr>
        <w:rFonts w:ascii="Courier New" w:hAnsi="Courier New" w:hint="default"/>
      </w:rPr>
    </w:lvl>
    <w:lvl w:ilvl="2" w:tplc="AC9C4AB8">
      <w:start w:val="1"/>
      <w:numFmt w:val="bullet"/>
      <w:lvlText w:val=""/>
      <w:lvlJc w:val="left"/>
      <w:pPr>
        <w:ind w:left="2160" w:hanging="360"/>
      </w:pPr>
      <w:rPr>
        <w:rFonts w:ascii="Wingdings" w:hAnsi="Wingdings" w:hint="default"/>
      </w:rPr>
    </w:lvl>
    <w:lvl w:ilvl="3" w:tplc="0E0EA116">
      <w:start w:val="1"/>
      <w:numFmt w:val="bullet"/>
      <w:lvlText w:val=""/>
      <w:lvlJc w:val="left"/>
      <w:pPr>
        <w:ind w:left="2880" w:hanging="360"/>
      </w:pPr>
      <w:rPr>
        <w:rFonts w:ascii="Symbol" w:hAnsi="Symbol" w:hint="default"/>
      </w:rPr>
    </w:lvl>
    <w:lvl w:ilvl="4" w:tplc="5860AF88">
      <w:start w:val="1"/>
      <w:numFmt w:val="bullet"/>
      <w:lvlText w:val="o"/>
      <w:lvlJc w:val="left"/>
      <w:pPr>
        <w:ind w:left="3600" w:hanging="360"/>
      </w:pPr>
      <w:rPr>
        <w:rFonts w:ascii="Courier New" w:hAnsi="Courier New" w:hint="default"/>
      </w:rPr>
    </w:lvl>
    <w:lvl w:ilvl="5" w:tplc="6DB63A4C">
      <w:start w:val="1"/>
      <w:numFmt w:val="bullet"/>
      <w:lvlText w:val=""/>
      <w:lvlJc w:val="left"/>
      <w:pPr>
        <w:ind w:left="4320" w:hanging="360"/>
      </w:pPr>
      <w:rPr>
        <w:rFonts w:ascii="Wingdings" w:hAnsi="Wingdings" w:hint="default"/>
      </w:rPr>
    </w:lvl>
    <w:lvl w:ilvl="6" w:tplc="0352C27A">
      <w:start w:val="1"/>
      <w:numFmt w:val="bullet"/>
      <w:lvlText w:val=""/>
      <w:lvlJc w:val="left"/>
      <w:pPr>
        <w:ind w:left="5040" w:hanging="360"/>
      </w:pPr>
      <w:rPr>
        <w:rFonts w:ascii="Symbol" w:hAnsi="Symbol" w:hint="default"/>
      </w:rPr>
    </w:lvl>
    <w:lvl w:ilvl="7" w:tplc="6756D41C">
      <w:start w:val="1"/>
      <w:numFmt w:val="bullet"/>
      <w:lvlText w:val="o"/>
      <w:lvlJc w:val="left"/>
      <w:pPr>
        <w:ind w:left="5760" w:hanging="360"/>
      </w:pPr>
      <w:rPr>
        <w:rFonts w:ascii="Courier New" w:hAnsi="Courier New" w:hint="default"/>
      </w:rPr>
    </w:lvl>
    <w:lvl w:ilvl="8" w:tplc="F508B6A8">
      <w:start w:val="1"/>
      <w:numFmt w:val="bullet"/>
      <w:lvlText w:val=""/>
      <w:lvlJc w:val="left"/>
      <w:pPr>
        <w:ind w:left="6480" w:hanging="360"/>
      </w:pPr>
      <w:rPr>
        <w:rFonts w:ascii="Wingdings" w:hAnsi="Wingdings" w:hint="default"/>
      </w:rPr>
    </w:lvl>
  </w:abstractNum>
  <w:num w:numId="1" w16cid:durableId="1180586388">
    <w:abstractNumId w:val="38"/>
  </w:num>
  <w:num w:numId="2" w16cid:durableId="1860466902">
    <w:abstractNumId w:val="29"/>
  </w:num>
  <w:num w:numId="3" w16cid:durableId="2016690175">
    <w:abstractNumId w:val="39"/>
  </w:num>
  <w:num w:numId="4" w16cid:durableId="1619867976">
    <w:abstractNumId w:val="40"/>
  </w:num>
  <w:num w:numId="5" w16cid:durableId="144663913">
    <w:abstractNumId w:val="28"/>
  </w:num>
  <w:num w:numId="6" w16cid:durableId="1193345730">
    <w:abstractNumId w:val="19"/>
  </w:num>
  <w:num w:numId="7" w16cid:durableId="1699506760">
    <w:abstractNumId w:val="31"/>
  </w:num>
  <w:num w:numId="8" w16cid:durableId="2019117927">
    <w:abstractNumId w:val="5"/>
  </w:num>
  <w:num w:numId="9" w16cid:durableId="1070350219">
    <w:abstractNumId w:val="2"/>
  </w:num>
  <w:num w:numId="10" w16cid:durableId="1957102027">
    <w:abstractNumId w:val="42"/>
  </w:num>
  <w:num w:numId="11" w16cid:durableId="788745037">
    <w:abstractNumId w:val="23"/>
  </w:num>
  <w:num w:numId="12" w16cid:durableId="1038773617">
    <w:abstractNumId w:val="17"/>
  </w:num>
  <w:num w:numId="13" w16cid:durableId="253126427">
    <w:abstractNumId w:val="22"/>
  </w:num>
  <w:num w:numId="14" w16cid:durableId="1454783080">
    <w:abstractNumId w:val="4"/>
  </w:num>
  <w:num w:numId="15" w16cid:durableId="595526686">
    <w:abstractNumId w:val="15"/>
  </w:num>
  <w:num w:numId="16" w16cid:durableId="581598578">
    <w:abstractNumId w:val="33"/>
  </w:num>
  <w:num w:numId="17" w16cid:durableId="855656036">
    <w:abstractNumId w:val="37"/>
  </w:num>
  <w:num w:numId="18" w16cid:durableId="960234785">
    <w:abstractNumId w:val="18"/>
  </w:num>
  <w:num w:numId="19" w16cid:durableId="2136823802">
    <w:abstractNumId w:val="27"/>
  </w:num>
  <w:num w:numId="20" w16cid:durableId="197398695">
    <w:abstractNumId w:val="8"/>
  </w:num>
  <w:num w:numId="21" w16cid:durableId="1724593589">
    <w:abstractNumId w:val="14"/>
  </w:num>
  <w:num w:numId="22" w16cid:durableId="1498422094">
    <w:abstractNumId w:val="21"/>
  </w:num>
  <w:num w:numId="23" w16cid:durableId="1270433385">
    <w:abstractNumId w:val="36"/>
  </w:num>
  <w:num w:numId="24" w16cid:durableId="1677416555">
    <w:abstractNumId w:val="35"/>
  </w:num>
  <w:num w:numId="25" w16cid:durableId="1716541862">
    <w:abstractNumId w:val="10"/>
  </w:num>
  <w:num w:numId="26" w16cid:durableId="1448815652">
    <w:abstractNumId w:val="32"/>
  </w:num>
  <w:num w:numId="27" w16cid:durableId="994718452">
    <w:abstractNumId w:val="1"/>
  </w:num>
  <w:num w:numId="28" w16cid:durableId="1428690552">
    <w:abstractNumId w:val="25"/>
  </w:num>
  <w:num w:numId="29" w16cid:durableId="1221400335">
    <w:abstractNumId w:val="41"/>
  </w:num>
  <w:num w:numId="30" w16cid:durableId="2141682723">
    <w:abstractNumId w:val="16"/>
  </w:num>
  <w:num w:numId="31" w16cid:durableId="1161771486">
    <w:abstractNumId w:val="20"/>
  </w:num>
  <w:num w:numId="32" w16cid:durableId="1603952266">
    <w:abstractNumId w:val="7"/>
  </w:num>
  <w:num w:numId="33" w16cid:durableId="281544853">
    <w:abstractNumId w:val="34"/>
  </w:num>
  <w:num w:numId="34" w16cid:durableId="1302661934">
    <w:abstractNumId w:val="3"/>
  </w:num>
  <w:num w:numId="35" w16cid:durableId="1641038163">
    <w:abstractNumId w:val="26"/>
  </w:num>
  <w:num w:numId="36" w16cid:durableId="1017729281">
    <w:abstractNumId w:val="24"/>
  </w:num>
  <w:num w:numId="37" w16cid:durableId="1426658175">
    <w:abstractNumId w:val="13"/>
  </w:num>
  <w:num w:numId="38" w16cid:durableId="459735653">
    <w:abstractNumId w:val="6"/>
  </w:num>
  <w:num w:numId="39" w16cid:durableId="205064362">
    <w:abstractNumId w:val="0"/>
  </w:num>
  <w:num w:numId="40" w16cid:durableId="2033722080">
    <w:abstractNumId w:val="9"/>
  </w:num>
  <w:num w:numId="41" w16cid:durableId="1552495723">
    <w:abstractNumId w:val="12"/>
  </w:num>
  <w:num w:numId="42" w16cid:durableId="300618117">
    <w:abstractNumId w:val="30"/>
  </w:num>
  <w:num w:numId="43" w16cid:durableId="14342781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03274"/>
    <w:rsid w:val="00005B7D"/>
    <w:rsid w:val="000118E4"/>
    <w:rsid w:val="0004329E"/>
    <w:rsid w:val="000539D9"/>
    <w:rsid w:val="0007240A"/>
    <w:rsid w:val="00074101"/>
    <w:rsid w:val="00084740"/>
    <w:rsid w:val="000974B0"/>
    <w:rsid w:val="000A45AE"/>
    <w:rsid w:val="000A5B7D"/>
    <w:rsid w:val="000A6507"/>
    <w:rsid w:val="000B0885"/>
    <w:rsid w:val="000C1108"/>
    <w:rsid w:val="000C6B2C"/>
    <w:rsid w:val="000D16A2"/>
    <w:rsid w:val="000E7C3A"/>
    <w:rsid w:val="000F18A0"/>
    <w:rsid w:val="000F296B"/>
    <w:rsid w:val="00100B25"/>
    <w:rsid w:val="00110D37"/>
    <w:rsid w:val="00112A9D"/>
    <w:rsid w:val="00112AA2"/>
    <w:rsid w:val="0012688B"/>
    <w:rsid w:val="00132FC5"/>
    <w:rsid w:val="00134D73"/>
    <w:rsid w:val="00151A2E"/>
    <w:rsid w:val="00153D35"/>
    <w:rsid w:val="00157D5F"/>
    <w:rsid w:val="0016265F"/>
    <w:rsid w:val="0017594E"/>
    <w:rsid w:val="00177768"/>
    <w:rsid w:val="00184978"/>
    <w:rsid w:val="0019663A"/>
    <w:rsid w:val="00197422"/>
    <w:rsid w:val="001A1E66"/>
    <w:rsid w:val="001A434A"/>
    <w:rsid w:val="001C378C"/>
    <w:rsid w:val="001D1997"/>
    <w:rsid w:val="001D5062"/>
    <w:rsid w:val="001E0298"/>
    <w:rsid w:val="001F72EB"/>
    <w:rsid w:val="00210E83"/>
    <w:rsid w:val="002144A0"/>
    <w:rsid w:val="0022094A"/>
    <w:rsid w:val="00222353"/>
    <w:rsid w:val="002227A2"/>
    <w:rsid w:val="00232C46"/>
    <w:rsid w:val="00253563"/>
    <w:rsid w:val="002540AC"/>
    <w:rsid w:val="00265A17"/>
    <w:rsid w:val="00282FDB"/>
    <w:rsid w:val="00285550"/>
    <w:rsid w:val="00287FA4"/>
    <w:rsid w:val="00295CE2"/>
    <w:rsid w:val="00296350"/>
    <w:rsid w:val="00296C59"/>
    <w:rsid w:val="002A3311"/>
    <w:rsid w:val="002A34EA"/>
    <w:rsid w:val="002A3D8C"/>
    <w:rsid w:val="002B7F9B"/>
    <w:rsid w:val="002C1C44"/>
    <w:rsid w:val="002C29E0"/>
    <w:rsid w:val="002C3AD8"/>
    <w:rsid w:val="002C4901"/>
    <w:rsid w:val="002D2EF2"/>
    <w:rsid w:val="003036D8"/>
    <w:rsid w:val="003043D8"/>
    <w:rsid w:val="00306A03"/>
    <w:rsid w:val="003074A9"/>
    <w:rsid w:val="00320824"/>
    <w:rsid w:val="00325ECD"/>
    <w:rsid w:val="0033043A"/>
    <w:rsid w:val="00340A58"/>
    <w:rsid w:val="003426E7"/>
    <w:rsid w:val="00350736"/>
    <w:rsid w:val="003733FF"/>
    <w:rsid w:val="003739F2"/>
    <w:rsid w:val="00384EF7"/>
    <w:rsid w:val="00390998"/>
    <w:rsid w:val="00397B0E"/>
    <w:rsid w:val="003C02F0"/>
    <w:rsid w:val="003C52D6"/>
    <w:rsid w:val="003C5655"/>
    <w:rsid w:val="003C5D34"/>
    <w:rsid w:val="003F1236"/>
    <w:rsid w:val="003F34DF"/>
    <w:rsid w:val="003F400F"/>
    <w:rsid w:val="003F4C38"/>
    <w:rsid w:val="00400947"/>
    <w:rsid w:val="00403407"/>
    <w:rsid w:val="00407270"/>
    <w:rsid w:val="004166A9"/>
    <w:rsid w:val="004246A2"/>
    <w:rsid w:val="00427D16"/>
    <w:rsid w:val="00436119"/>
    <w:rsid w:val="004411E7"/>
    <w:rsid w:val="004428B1"/>
    <w:rsid w:val="00471DC5"/>
    <w:rsid w:val="00480AF4"/>
    <w:rsid w:val="004A1B76"/>
    <w:rsid w:val="004B6A4F"/>
    <w:rsid w:val="004D064E"/>
    <w:rsid w:val="004D6B3A"/>
    <w:rsid w:val="004F47CA"/>
    <w:rsid w:val="00507AF3"/>
    <w:rsid w:val="00534D19"/>
    <w:rsid w:val="00535790"/>
    <w:rsid w:val="00536228"/>
    <w:rsid w:val="005365C8"/>
    <w:rsid w:val="00540905"/>
    <w:rsid w:val="00544D8D"/>
    <w:rsid w:val="0054663C"/>
    <w:rsid w:val="00547A82"/>
    <w:rsid w:val="00551C97"/>
    <w:rsid w:val="00580C04"/>
    <w:rsid w:val="00582E31"/>
    <w:rsid w:val="00587852"/>
    <w:rsid w:val="005A040B"/>
    <w:rsid w:val="005A3B8B"/>
    <w:rsid w:val="005A5951"/>
    <w:rsid w:val="005B2183"/>
    <w:rsid w:val="005C2D42"/>
    <w:rsid w:val="005C5C1E"/>
    <w:rsid w:val="005D70FF"/>
    <w:rsid w:val="005E6694"/>
    <w:rsid w:val="005F44E9"/>
    <w:rsid w:val="005F62B2"/>
    <w:rsid w:val="00610C52"/>
    <w:rsid w:val="00610F05"/>
    <w:rsid w:val="00615C3F"/>
    <w:rsid w:val="006162E5"/>
    <w:rsid w:val="00624982"/>
    <w:rsid w:val="00641E18"/>
    <w:rsid w:val="00643DB0"/>
    <w:rsid w:val="00644399"/>
    <w:rsid w:val="00673409"/>
    <w:rsid w:val="00683DBB"/>
    <w:rsid w:val="006A1199"/>
    <w:rsid w:val="006C1091"/>
    <w:rsid w:val="006C4795"/>
    <w:rsid w:val="006E01DA"/>
    <w:rsid w:val="00707B95"/>
    <w:rsid w:val="0071434E"/>
    <w:rsid w:val="00716FB3"/>
    <w:rsid w:val="00722873"/>
    <w:rsid w:val="00731791"/>
    <w:rsid w:val="007417ED"/>
    <w:rsid w:val="00743588"/>
    <w:rsid w:val="00751343"/>
    <w:rsid w:val="0075254B"/>
    <w:rsid w:val="00754C46"/>
    <w:rsid w:val="0077513E"/>
    <w:rsid w:val="007949A4"/>
    <w:rsid w:val="00795BBB"/>
    <w:rsid w:val="007965A6"/>
    <w:rsid w:val="007C7635"/>
    <w:rsid w:val="007D3529"/>
    <w:rsid w:val="007E37E4"/>
    <w:rsid w:val="007F46DF"/>
    <w:rsid w:val="007F587A"/>
    <w:rsid w:val="007F6A97"/>
    <w:rsid w:val="0080561B"/>
    <w:rsid w:val="008071C7"/>
    <w:rsid w:val="00816690"/>
    <w:rsid w:val="0084716D"/>
    <w:rsid w:val="00866F0A"/>
    <w:rsid w:val="008740C6"/>
    <w:rsid w:val="00876518"/>
    <w:rsid w:val="00886154"/>
    <w:rsid w:val="0088771E"/>
    <w:rsid w:val="008D2736"/>
    <w:rsid w:val="008E578E"/>
    <w:rsid w:val="00911211"/>
    <w:rsid w:val="009113E8"/>
    <w:rsid w:val="009342DC"/>
    <w:rsid w:val="00945D7E"/>
    <w:rsid w:val="00955C37"/>
    <w:rsid w:val="00975750"/>
    <w:rsid w:val="00983805"/>
    <w:rsid w:val="00983941"/>
    <w:rsid w:val="00992490"/>
    <w:rsid w:val="009A21C0"/>
    <w:rsid w:val="009A3C98"/>
    <w:rsid w:val="009B1D01"/>
    <w:rsid w:val="009B2D8B"/>
    <w:rsid w:val="009B64DB"/>
    <w:rsid w:val="009D5C59"/>
    <w:rsid w:val="009E0FA2"/>
    <w:rsid w:val="009E5041"/>
    <w:rsid w:val="009F15B6"/>
    <w:rsid w:val="00A12184"/>
    <w:rsid w:val="00A202E0"/>
    <w:rsid w:val="00A31FEE"/>
    <w:rsid w:val="00A416FE"/>
    <w:rsid w:val="00A417C3"/>
    <w:rsid w:val="00A525C6"/>
    <w:rsid w:val="00A55AD5"/>
    <w:rsid w:val="00A63639"/>
    <w:rsid w:val="00A80A91"/>
    <w:rsid w:val="00A84ED3"/>
    <w:rsid w:val="00A87D2C"/>
    <w:rsid w:val="00A917D4"/>
    <w:rsid w:val="00AA1A94"/>
    <w:rsid w:val="00AA234D"/>
    <w:rsid w:val="00AA78C4"/>
    <w:rsid w:val="00AB013C"/>
    <w:rsid w:val="00AB0DA5"/>
    <w:rsid w:val="00AB16D8"/>
    <w:rsid w:val="00AB41B1"/>
    <w:rsid w:val="00AC4F71"/>
    <w:rsid w:val="00AC6529"/>
    <w:rsid w:val="00AD52C4"/>
    <w:rsid w:val="00AE07FA"/>
    <w:rsid w:val="00AE11E2"/>
    <w:rsid w:val="00AE3BC9"/>
    <w:rsid w:val="00AF7794"/>
    <w:rsid w:val="00B02B60"/>
    <w:rsid w:val="00B25771"/>
    <w:rsid w:val="00B26833"/>
    <w:rsid w:val="00B37EA5"/>
    <w:rsid w:val="00B419FB"/>
    <w:rsid w:val="00B53DB3"/>
    <w:rsid w:val="00B650B7"/>
    <w:rsid w:val="00B734A5"/>
    <w:rsid w:val="00B73976"/>
    <w:rsid w:val="00B93B31"/>
    <w:rsid w:val="00B94BCA"/>
    <w:rsid w:val="00B94F24"/>
    <w:rsid w:val="00BB0EB1"/>
    <w:rsid w:val="00BB2D64"/>
    <w:rsid w:val="00BB328C"/>
    <w:rsid w:val="00BC2C73"/>
    <w:rsid w:val="00BD34FA"/>
    <w:rsid w:val="00BD4555"/>
    <w:rsid w:val="00BD67FE"/>
    <w:rsid w:val="00C02BF2"/>
    <w:rsid w:val="00C04EB4"/>
    <w:rsid w:val="00C05E37"/>
    <w:rsid w:val="00C20591"/>
    <w:rsid w:val="00C24885"/>
    <w:rsid w:val="00C27D93"/>
    <w:rsid w:val="00C338DC"/>
    <w:rsid w:val="00C46F47"/>
    <w:rsid w:val="00C4743F"/>
    <w:rsid w:val="00C4767B"/>
    <w:rsid w:val="00C47B15"/>
    <w:rsid w:val="00C52857"/>
    <w:rsid w:val="00C56072"/>
    <w:rsid w:val="00C61D86"/>
    <w:rsid w:val="00C63B27"/>
    <w:rsid w:val="00C72A64"/>
    <w:rsid w:val="00C75953"/>
    <w:rsid w:val="00CA25D6"/>
    <w:rsid w:val="00CA3505"/>
    <w:rsid w:val="00CA3A07"/>
    <w:rsid w:val="00CA5DBA"/>
    <w:rsid w:val="00CA7F0C"/>
    <w:rsid w:val="00CB0010"/>
    <w:rsid w:val="00CB018A"/>
    <w:rsid w:val="00CB73CF"/>
    <w:rsid w:val="00CC3D6A"/>
    <w:rsid w:val="00CC4970"/>
    <w:rsid w:val="00CC4CE0"/>
    <w:rsid w:val="00CC7BF0"/>
    <w:rsid w:val="00CD28CB"/>
    <w:rsid w:val="00CF05DF"/>
    <w:rsid w:val="00D022CB"/>
    <w:rsid w:val="00D146E0"/>
    <w:rsid w:val="00D20877"/>
    <w:rsid w:val="00D21A73"/>
    <w:rsid w:val="00D22034"/>
    <w:rsid w:val="00D31AD3"/>
    <w:rsid w:val="00D4143E"/>
    <w:rsid w:val="00D47548"/>
    <w:rsid w:val="00D5129F"/>
    <w:rsid w:val="00D51954"/>
    <w:rsid w:val="00D55EB8"/>
    <w:rsid w:val="00D56BB1"/>
    <w:rsid w:val="00D66A90"/>
    <w:rsid w:val="00D67B75"/>
    <w:rsid w:val="00D768CC"/>
    <w:rsid w:val="00D83DA2"/>
    <w:rsid w:val="00D85798"/>
    <w:rsid w:val="00D85A44"/>
    <w:rsid w:val="00DB6EFD"/>
    <w:rsid w:val="00DB7C4F"/>
    <w:rsid w:val="00DD2425"/>
    <w:rsid w:val="00DE47F2"/>
    <w:rsid w:val="00DF0F60"/>
    <w:rsid w:val="00DF1923"/>
    <w:rsid w:val="00E26056"/>
    <w:rsid w:val="00E2673A"/>
    <w:rsid w:val="00E4590C"/>
    <w:rsid w:val="00E54B6F"/>
    <w:rsid w:val="00E63810"/>
    <w:rsid w:val="00E745CD"/>
    <w:rsid w:val="00E80311"/>
    <w:rsid w:val="00E81E80"/>
    <w:rsid w:val="00E85D42"/>
    <w:rsid w:val="00E87075"/>
    <w:rsid w:val="00E93A7E"/>
    <w:rsid w:val="00EA7973"/>
    <w:rsid w:val="00EB24B9"/>
    <w:rsid w:val="00EB3B7E"/>
    <w:rsid w:val="00EB4BC0"/>
    <w:rsid w:val="00EC408E"/>
    <w:rsid w:val="00ED6316"/>
    <w:rsid w:val="00ED67C9"/>
    <w:rsid w:val="00ED76E5"/>
    <w:rsid w:val="00EE2A09"/>
    <w:rsid w:val="00EE3CE8"/>
    <w:rsid w:val="00F02123"/>
    <w:rsid w:val="00F02457"/>
    <w:rsid w:val="00F03A6B"/>
    <w:rsid w:val="00F07F74"/>
    <w:rsid w:val="00F11BB1"/>
    <w:rsid w:val="00F124A1"/>
    <w:rsid w:val="00F16220"/>
    <w:rsid w:val="00F20890"/>
    <w:rsid w:val="00F563A1"/>
    <w:rsid w:val="00F566C8"/>
    <w:rsid w:val="00F61294"/>
    <w:rsid w:val="00F67C1A"/>
    <w:rsid w:val="00F774FC"/>
    <w:rsid w:val="00F8089C"/>
    <w:rsid w:val="00F832DA"/>
    <w:rsid w:val="00F90EEF"/>
    <w:rsid w:val="00F93165"/>
    <w:rsid w:val="00F9F28D"/>
    <w:rsid w:val="00FA10CD"/>
    <w:rsid w:val="00FB5243"/>
    <w:rsid w:val="00FD1FF6"/>
    <w:rsid w:val="00FD6C58"/>
    <w:rsid w:val="00FE6B25"/>
    <w:rsid w:val="00FF3999"/>
    <w:rsid w:val="00FF76E3"/>
    <w:rsid w:val="0109011C"/>
    <w:rsid w:val="04688FC4"/>
    <w:rsid w:val="048FC5ED"/>
    <w:rsid w:val="04EA26B9"/>
    <w:rsid w:val="0533F591"/>
    <w:rsid w:val="0716BDA8"/>
    <w:rsid w:val="08FCFF1A"/>
    <w:rsid w:val="09F09C7C"/>
    <w:rsid w:val="0A419783"/>
    <w:rsid w:val="0AB12010"/>
    <w:rsid w:val="0C9F7A4B"/>
    <w:rsid w:val="0D83708A"/>
    <w:rsid w:val="11083C40"/>
    <w:rsid w:val="139D8201"/>
    <w:rsid w:val="16B8F956"/>
    <w:rsid w:val="18084A5A"/>
    <w:rsid w:val="1A1C68E7"/>
    <w:rsid w:val="1B693E6E"/>
    <w:rsid w:val="1C86C7A0"/>
    <w:rsid w:val="1EBF3084"/>
    <w:rsid w:val="1F8161C6"/>
    <w:rsid w:val="20830F61"/>
    <w:rsid w:val="217A75B5"/>
    <w:rsid w:val="21CDC07D"/>
    <w:rsid w:val="2251017C"/>
    <w:rsid w:val="231B85B0"/>
    <w:rsid w:val="23858AD6"/>
    <w:rsid w:val="2489FF76"/>
    <w:rsid w:val="26769AE1"/>
    <w:rsid w:val="287B8601"/>
    <w:rsid w:val="29BA397A"/>
    <w:rsid w:val="2B58CE5E"/>
    <w:rsid w:val="2BE67EBF"/>
    <w:rsid w:val="2C5B1BC0"/>
    <w:rsid w:val="2D99A025"/>
    <w:rsid w:val="2DFBD45A"/>
    <w:rsid w:val="2E91E55F"/>
    <w:rsid w:val="31538010"/>
    <w:rsid w:val="3187BC82"/>
    <w:rsid w:val="33F2BF2C"/>
    <w:rsid w:val="34FD0DF7"/>
    <w:rsid w:val="369963D2"/>
    <w:rsid w:val="36F8C469"/>
    <w:rsid w:val="37633D2B"/>
    <w:rsid w:val="3879D45C"/>
    <w:rsid w:val="38AA695A"/>
    <w:rsid w:val="3AB3E506"/>
    <w:rsid w:val="3AC76B2C"/>
    <w:rsid w:val="3AFAB51B"/>
    <w:rsid w:val="3B1AB464"/>
    <w:rsid w:val="3B745BD1"/>
    <w:rsid w:val="3B9FBB94"/>
    <w:rsid w:val="3BA791C3"/>
    <w:rsid w:val="3C45BEE0"/>
    <w:rsid w:val="3C90FA12"/>
    <w:rsid w:val="3D810207"/>
    <w:rsid w:val="3E81076F"/>
    <w:rsid w:val="3ED44C33"/>
    <w:rsid w:val="3ED5C09E"/>
    <w:rsid w:val="405E3E47"/>
    <w:rsid w:val="408B4BDE"/>
    <w:rsid w:val="4231CC62"/>
    <w:rsid w:val="42442CB4"/>
    <w:rsid w:val="462281E7"/>
    <w:rsid w:val="46477873"/>
    <w:rsid w:val="466DAE8B"/>
    <w:rsid w:val="471E39D3"/>
    <w:rsid w:val="474D1879"/>
    <w:rsid w:val="47B71BC7"/>
    <w:rsid w:val="47C3E04D"/>
    <w:rsid w:val="48150FC0"/>
    <w:rsid w:val="481C1717"/>
    <w:rsid w:val="48A88EFB"/>
    <w:rsid w:val="48DD047C"/>
    <w:rsid w:val="4995AB8E"/>
    <w:rsid w:val="4B177B33"/>
    <w:rsid w:val="4C035969"/>
    <w:rsid w:val="4EE5E98D"/>
    <w:rsid w:val="4EF93F4E"/>
    <w:rsid w:val="4EFBDBA1"/>
    <w:rsid w:val="5056542F"/>
    <w:rsid w:val="52FE2B6A"/>
    <w:rsid w:val="53D7E60E"/>
    <w:rsid w:val="55EDD9C1"/>
    <w:rsid w:val="563B84B9"/>
    <w:rsid w:val="57686DAD"/>
    <w:rsid w:val="59873406"/>
    <w:rsid w:val="5ACB698A"/>
    <w:rsid w:val="5E436049"/>
    <w:rsid w:val="5FAC4881"/>
    <w:rsid w:val="5FBA21C0"/>
    <w:rsid w:val="5FE74782"/>
    <w:rsid w:val="60A7AC50"/>
    <w:rsid w:val="62D09A48"/>
    <w:rsid w:val="643186CF"/>
    <w:rsid w:val="65E6A83D"/>
    <w:rsid w:val="69F44F22"/>
    <w:rsid w:val="6B3F7E7B"/>
    <w:rsid w:val="6CE9C00D"/>
    <w:rsid w:val="6D7FFD35"/>
    <w:rsid w:val="6EF636B6"/>
    <w:rsid w:val="71EFBE0C"/>
    <w:rsid w:val="73E5A5A5"/>
    <w:rsid w:val="7440588B"/>
    <w:rsid w:val="74F6A04F"/>
    <w:rsid w:val="76808C5B"/>
    <w:rsid w:val="76B0C13C"/>
    <w:rsid w:val="77597692"/>
    <w:rsid w:val="77F7C77D"/>
    <w:rsid w:val="79AA5E60"/>
    <w:rsid w:val="7E052A7E"/>
    <w:rsid w:val="7E5DDBC8"/>
    <w:rsid w:val="7F785F3F"/>
    <w:rsid w:val="7FC39A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15:docId w15:val="{8E8BAE95-F66E-AB4C-9BAB-78312618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semiHidden/>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1A94"/>
    <w:rPr>
      <w:sz w:val="22"/>
    </w:rPr>
  </w:style>
  <w:style w:type="paragraph" w:styleId="Footer">
    <w:name w:val="footer"/>
    <w:basedOn w:val="Normal"/>
    <w:link w:val="FooterChar"/>
    <w:uiPriority w:val="99"/>
    <w:semiHidden/>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A94"/>
    <w:rPr>
      <w:sz w:val="2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FF3999"/>
    <w:rPr>
      <w:sz w:val="2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77768"/>
    <w:rPr>
      <w:b/>
      <w:bCs/>
    </w:rPr>
  </w:style>
  <w:style w:type="character" w:customStyle="1" w:styleId="CommentSubjectChar">
    <w:name w:val="Comment Subject Char"/>
    <w:basedOn w:val="CommentTextChar"/>
    <w:link w:val="CommentSubject"/>
    <w:uiPriority w:val="99"/>
    <w:semiHidden/>
    <w:rsid w:val="00177768"/>
    <w:rPr>
      <w:b/>
      <w:bCs/>
      <w:sz w:val="20"/>
      <w:szCs w:val="20"/>
    </w:rPr>
  </w:style>
  <w:style w:type="table" w:styleId="TableGrid">
    <w:name w:val="Table Grid"/>
    <w:basedOn w:val="TableNormal"/>
    <w:uiPriority w:val="39"/>
    <w:rsid w:val="00C33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414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9052">
      <w:bodyDiv w:val="1"/>
      <w:marLeft w:val="0"/>
      <w:marRight w:val="0"/>
      <w:marTop w:val="0"/>
      <w:marBottom w:val="0"/>
      <w:divBdr>
        <w:top w:val="none" w:sz="0" w:space="0" w:color="auto"/>
        <w:left w:val="none" w:sz="0" w:space="0" w:color="auto"/>
        <w:bottom w:val="none" w:sz="0" w:space="0" w:color="auto"/>
        <w:right w:val="none" w:sz="0" w:space="0" w:color="auto"/>
      </w:divBdr>
    </w:div>
    <w:div w:id="414014758">
      <w:bodyDiv w:val="1"/>
      <w:marLeft w:val="0"/>
      <w:marRight w:val="0"/>
      <w:marTop w:val="0"/>
      <w:marBottom w:val="0"/>
      <w:divBdr>
        <w:top w:val="none" w:sz="0" w:space="0" w:color="auto"/>
        <w:left w:val="none" w:sz="0" w:space="0" w:color="auto"/>
        <w:bottom w:val="none" w:sz="0" w:space="0" w:color="auto"/>
        <w:right w:val="none" w:sz="0" w:space="0" w:color="auto"/>
      </w:divBdr>
    </w:div>
    <w:div w:id="516965871">
      <w:bodyDiv w:val="1"/>
      <w:marLeft w:val="0"/>
      <w:marRight w:val="0"/>
      <w:marTop w:val="0"/>
      <w:marBottom w:val="0"/>
      <w:divBdr>
        <w:top w:val="none" w:sz="0" w:space="0" w:color="auto"/>
        <w:left w:val="none" w:sz="0" w:space="0" w:color="auto"/>
        <w:bottom w:val="none" w:sz="0" w:space="0" w:color="auto"/>
        <w:right w:val="none" w:sz="0" w:space="0" w:color="auto"/>
      </w:divBdr>
    </w:div>
    <w:div w:id="610238384">
      <w:bodyDiv w:val="1"/>
      <w:marLeft w:val="0"/>
      <w:marRight w:val="0"/>
      <w:marTop w:val="0"/>
      <w:marBottom w:val="0"/>
      <w:divBdr>
        <w:top w:val="none" w:sz="0" w:space="0" w:color="auto"/>
        <w:left w:val="none" w:sz="0" w:space="0" w:color="auto"/>
        <w:bottom w:val="none" w:sz="0" w:space="0" w:color="auto"/>
        <w:right w:val="none" w:sz="0" w:space="0" w:color="auto"/>
      </w:divBdr>
    </w:div>
    <w:div w:id="809790748">
      <w:bodyDiv w:val="1"/>
      <w:marLeft w:val="0"/>
      <w:marRight w:val="0"/>
      <w:marTop w:val="0"/>
      <w:marBottom w:val="0"/>
      <w:divBdr>
        <w:top w:val="none" w:sz="0" w:space="0" w:color="auto"/>
        <w:left w:val="none" w:sz="0" w:space="0" w:color="auto"/>
        <w:bottom w:val="none" w:sz="0" w:space="0" w:color="auto"/>
        <w:right w:val="none" w:sz="0" w:space="0" w:color="auto"/>
      </w:divBdr>
    </w:div>
    <w:div w:id="1073817289">
      <w:bodyDiv w:val="1"/>
      <w:marLeft w:val="0"/>
      <w:marRight w:val="0"/>
      <w:marTop w:val="0"/>
      <w:marBottom w:val="0"/>
      <w:divBdr>
        <w:top w:val="none" w:sz="0" w:space="0" w:color="auto"/>
        <w:left w:val="none" w:sz="0" w:space="0" w:color="auto"/>
        <w:bottom w:val="none" w:sz="0" w:space="0" w:color="auto"/>
        <w:right w:val="none" w:sz="0" w:space="0" w:color="auto"/>
      </w:divBdr>
    </w:div>
    <w:div w:id="1116369827">
      <w:bodyDiv w:val="1"/>
      <w:marLeft w:val="0"/>
      <w:marRight w:val="0"/>
      <w:marTop w:val="0"/>
      <w:marBottom w:val="0"/>
      <w:divBdr>
        <w:top w:val="none" w:sz="0" w:space="0" w:color="auto"/>
        <w:left w:val="none" w:sz="0" w:space="0" w:color="auto"/>
        <w:bottom w:val="none" w:sz="0" w:space="0" w:color="auto"/>
        <w:right w:val="none" w:sz="0" w:space="0" w:color="auto"/>
      </w:divBdr>
    </w:div>
    <w:div w:id="1308783056">
      <w:bodyDiv w:val="1"/>
      <w:marLeft w:val="0"/>
      <w:marRight w:val="0"/>
      <w:marTop w:val="0"/>
      <w:marBottom w:val="0"/>
      <w:divBdr>
        <w:top w:val="none" w:sz="0" w:space="0" w:color="auto"/>
        <w:left w:val="none" w:sz="0" w:space="0" w:color="auto"/>
        <w:bottom w:val="none" w:sz="0" w:space="0" w:color="auto"/>
        <w:right w:val="none" w:sz="0" w:space="0" w:color="auto"/>
      </w:divBdr>
    </w:div>
    <w:div w:id="1852602849">
      <w:bodyDiv w:val="1"/>
      <w:marLeft w:val="0"/>
      <w:marRight w:val="0"/>
      <w:marTop w:val="0"/>
      <w:marBottom w:val="0"/>
      <w:divBdr>
        <w:top w:val="none" w:sz="0" w:space="0" w:color="auto"/>
        <w:left w:val="none" w:sz="0" w:space="0" w:color="auto"/>
        <w:bottom w:val="none" w:sz="0" w:space="0" w:color="auto"/>
        <w:right w:val="none" w:sz="0" w:space="0" w:color="auto"/>
      </w:divBdr>
    </w:div>
    <w:div w:id="19352835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etnet.gov.au/Pages/TrainingDocs.aspx?q=ced1390f-48d9-4ab0-bd50-b015e5485705" TargetMode="External"/><Relationship Id="rId5" Type="http://schemas.openxmlformats.org/officeDocument/2006/relationships/styles" Target="styles.xml"/><Relationship Id="rId10" Type="http://schemas.openxmlformats.org/officeDocument/2006/relationships/hyperlink" Target="https://vetnet.gov.au/Pages/TrainingDocs.aspx?q=ced1390f-48d9-4ab0-bd50-b015e5485705"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82de98-e2ce-421a-bf64-42e1fd4f5a05" xsi:nil="true"/>
    <TaxCatchAll xmlns="07d774a0-5bde-4699-ade2-d09c13d8c4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QUA-Qualification" ma:contentTypeID="0x01010099F1109AE968AE4284FE5D1A27CBD39A001E76397F44BE4D488FB2E9590FD777CF" ma:contentTypeVersion="3" ma:contentTypeDescription="Template uploaded 23/11/24" ma:contentTypeScope="" ma:versionID="a3fe3e648169510f12ebe9118ee0ab40">
  <xsd:schema xmlns:xsd="http://www.w3.org/2001/XMLSchema" xmlns:xs="http://www.w3.org/2001/XMLSchema" xmlns:p="http://schemas.microsoft.com/office/2006/metadata/properties" xmlns:ns2="0582de98-e2ce-421a-bf64-42e1fd4f5a05" xmlns:ns3="07d774a0-5bde-4699-ade2-d09c13d8c44d" targetNamespace="http://schemas.microsoft.com/office/2006/metadata/properties" ma:root="true" ma:fieldsID="7ac64b17f9024a9ad9b94c09cc622404" ns2:_="" ns3:_="">
    <xsd:import namespace="0582de98-e2ce-421a-bf64-42e1fd4f5a05"/>
    <xsd:import namespace="07d774a0-5bde-4699-ade2-d09c13d8c44d"/>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2de98-e2ce-421a-bf64-42e1fd4f5a05"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774a0-5bde-4699-ade2-d09c13d8c44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844805d-3ec8-4ac0-a3de-4de7a961b260}" ma:internalName="TaxCatchAll" ma:showField="CatchAllData" ma:web="07d774a0-5bde-4699-ade2-d09c13d8c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2.xml><?xml version="1.0" encoding="utf-8"?>
<ds:datastoreItem xmlns:ds="http://schemas.openxmlformats.org/officeDocument/2006/customXml" ds:itemID="{CC51D1CF-5E23-42C6-88B5-B453171A5FE9}">
  <ds:schemaRefs>
    <ds:schemaRef ds:uri="http://schemas.microsoft.com/office/2006/metadata/properties"/>
    <ds:schemaRef ds:uri="http://schemas.microsoft.com/office/infopath/2007/PartnerControls"/>
    <ds:schemaRef ds:uri="0582de98-e2ce-421a-bf64-42e1fd4f5a05"/>
    <ds:schemaRef ds:uri="07d774a0-5bde-4699-ade2-d09c13d8c44d"/>
  </ds:schemaRefs>
</ds:datastoreItem>
</file>

<file path=customXml/itemProps3.xml><?xml version="1.0" encoding="utf-8"?>
<ds:datastoreItem xmlns:ds="http://schemas.openxmlformats.org/officeDocument/2006/customXml" ds:itemID="{8494B8FB-5875-4AC3-9ECB-AA2F62B92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2de98-e2ce-421a-bf64-42e1fd4f5a05"/>
    <ds:schemaRef ds:uri="07d774a0-5bde-4699-ade2-d09c13d8c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1119</Words>
  <Characters>7623</Characters>
  <Application>Microsoft Office Word</Application>
  <DocSecurity>0</DocSecurity>
  <Lines>162</Lines>
  <Paragraphs>119</Paragraphs>
  <ScaleCrop>false</ScaleCrop>
  <Company>Australian Government</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VANGELOVSKI,Tom</dc:creator>
  <cp:keywords/>
  <dc:description/>
  <cp:lastModifiedBy>Lee Wheeler</cp:lastModifiedBy>
  <cp:revision>2</cp:revision>
  <dcterms:created xsi:type="dcterms:W3CDTF">2025-09-24T03:59:00Z</dcterms:created>
  <dcterms:modified xsi:type="dcterms:W3CDTF">2025-09-24T03:59:00Z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0x01010099F1109AE968AE4284FE5D1A27CBD39A001E76397F44BE4D488FB2E9590FD777CF</vt:lpwstr>
  </property>
  <property fmtid="{D5CDD505-2E9C-101B-9397-08002B2CF9AE}" pid="10" name="MediaServiceImageTags">
    <vt:lpwstr/>
  </property>
  <property fmtid="{D5CDD505-2E9C-101B-9397-08002B2CF9AE}" pid="11" name="Order">
    <vt:r8>1996200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Status">
    <vt:lpwstr>Ready for submission</vt:lpwstr>
  </property>
  <property fmtid="{D5CDD505-2E9C-101B-9397-08002B2CF9AE}" pid="21" name="Componenttype">
    <vt:lpwstr>Unit of Competency</vt:lpwstr>
  </property>
  <property fmtid="{D5CDD505-2E9C-101B-9397-08002B2CF9AE}" pid="22" name="Changetype">
    <vt:lpwstr>Major</vt:lpwstr>
  </property>
  <property fmtid="{D5CDD505-2E9C-101B-9397-08002B2CF9AE}" pid="23" name="Technicalwriter">
    <vt:lpwstr>13</vt:lpwstr>
  </property>
  <property fmtid="{D5CDD505-2E9C-101B-9397-08002B2CF9AE}" pid="24" name="Equivalence">
    <vt:lpwstr>Non-equivalent</vt:lpwstr>
  </property>
  <property fmtid="{D5CDD505-2E9C-101B-9397-08002B2CF9AE}" pid="25" name="CurrentCode">
    <vt:lpwstr>HLTOPD009</vt:lpwstr>
  </property>
</Properties>
</file>